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98711" w14:textId="77777777" w:rsidR="003B7A0E" w:rsidRPr="00EF2561" w:rsidRDefault="003B7A0E" w:rsidP="003B7A0E">
      <w:pPr>
        <w:jc w:val="center"/>
        <w:rPr>
          <w:rFonts w:asciiTheme="minorHAnsi" w:hAnsiTheme="minorHAnsi" w:cstheme="minorHAnsi"/>
          <w:b/>
          <w:sz w:val="10"/>
          <w:szCs w:val="10"/>
        </w:rPr>
      </w:pPr>
    </w:p>
    <w:p w14:paraId="66D1CFB8" w14:textId="6A6F0F8D" w:rsidR="005401A2" w:rsidRPr="00637838" w:rsidRDefault="5887A573" w:rsidP="00B86A01">
      <w:pPr>
        <w:pStyle w:val="Heading1"/>
        <w:jc w:val="center"/>
      </w:pPr>
      <w:r w:rsidRPr="00637838">
        <w:rPr>
          <w:rFonts w:asciiTheme="minorHAnsi" w:hAnsiTheme="minorHAnsi" w:cstheme="minorBidi"/>
          <w:b/>
          <w:bCs/>
          <w:color w:val="7030A0"/>
          <w:sz w:val="32"/>
          <w:szCs w:val="32"/>
        </w:rPr>
        <w:t>University of Washington</w:t>
      </w:r>
      <w:r w:rsidR="16F60706" w:rsidRPr="00637838">
        <w:rPr>
          <w:rFonts w:asciiTheme="minorHAnsi" w:hAnsiTheme="minorHAnsi" w:cstheme="minorBidi"/>
          <w:b/>
          <w:bCs/>
          <w:color w:val="7030A0"/>
          <w:sz w:val="32"/>
          <w:szCs w:val="32"/>
        </w:rPr>
        <w:t xml:space="preserve"> </w:t>
      </w:r>
      <w:r w:rsidRPr="00637838">
        <w:rPr>
          <w:rFonts w:asciiTheme="minorHAnsi" w:hAnsiTheme="minorHAnsi" w:cstheme="minorBidi"/>
          <w:b/>
          <w:bCs/>
          <w:color w:val="7030A0"/>
          <w:sz w:val="32"/>
          <w:szCs w:val="32"/>
        </w:rPr>
        <w:t>Department of Speech &amp; Hearing Sciences</w:t>
      </w:r>
      <w:r w:rsidR="00C30B26" w:rsidRPr="00637838">
        <w:br/>
      </w:r>
      <w:r w:rsidR="6D2FF9A5" w:rsidRPr="00637838">
        <w:rPr>
          <w:rFonts w:asciiTheme="minorHAnsi" w:hAnsiTheme="minorHAnsi" w:cstheme="minorBidi"/>
          <w:b/>
          <w:bCs/>
          <w:color w:val="7030A0"/>
          <w:sz w:val="32"/>
          <w:szCs w:val="32"/>
        </w:rPr>
        <w:t>Master</w:t>
      </w:r>
      <w:r w:rsidR="5F1235D0" w:rsidRPr="00637838">
        <w:rPr>
          <w:rFonts w:asciiTheme="minorHAnsi" w:hAnsiTheme="minorHAnsi" w:cstheme="minorBidi"/>
          <w:b/>
          <w:bCs/>
          <w:color w:val="7030A0"/>
          <w:sz w:val="32"/>
          <w:szCs w:val="32"/>
        </w:rPr>
        <w:t xml:space="preserve"> of Science</w:t>
      </w:r>
      <w:r w:rsidR="34E6A868" w:rsidRPr="00637838">
        <w:rPr>
          <w:rFonts w:asciiTheme="minorHAnsi" w:hAnsiTheme="minorHAnsi" w:cstheme="minorBidi"/>
          <w:b/>
          <w:bCs/>
          <w:color w:val="7030A0"/>
          <w:sz w:val="32"/>
          <w:szCs w:val="32"/>
        </w:rPr>
        <w:t xml:space="preserve"> (MS)</w:t>
      </w:r>
      <w:r w:rsidR="5F1235D0" w:rsidRPr="00637838">
        <w:rPr>
          <w:rFonts w:asciiTheme="minorHAnsi" w:hAnsiTheme="minorHAnsi" w:cstheme="minorBidi"/>
          <w:b/>
          <w:bCs/>
          <w:color w:val="7030A0"/>
          <w:sz w:val="32"/>
          <w:szCs w:val="32"/>
        </w:rPr>
        <w:t xml:space="preserve"> </w:t>
      </w:r>
      <w:r w:rsidR="1F7BFB65" w:rsidRPr="00637838">
        <w:rPr>
          <w:rFonts w:asciiTheme="minorHAnsi" w:hAnsiTheme="minorHAnsi" w:cstheme="minorBidi"/>
          <w:b/>
          <w:bCs/>
          <w:color w:val="7030A0"/>
          <w:sz w:val="32"/>
          <w:szCs w:val="32"/>
        </w:rPr>
        <w:t>Degree</w:t>
      </w:r>
      <w:r w:rsidR="3916D2DB" w:rsidRPr="00637838">
        <w:rPr>
          <w:rFonts w:asciiTheme="minorHAnsi" w:hAnsiTheme="minorHAnsi" w:cstheme="minorBidi"/>
          <w:b/>
          <w:bCs/>
          <w:color w:val="7030A0"/>
          <w:sz w:val="32"/>
          <w:szCs w:val="32"/>
        </w:rPr>
        <w:t xml:space="preserve"> Program</w:t>
      </w:r>
      <w:r w:rsidRPr="00637838">
        <w:rPr>
          <w:rFonts w:asciiTheme="minorHAnsi" w:hAnsiTheme="minorHAnsi" w:cstheme="minorBidi"/>
          <w:b/>
          <w:bCs/>
          <w:color w:val="7030A0"/>
          <w:sz w:val="32"/>
          <w:szCs w:val="32"/>
        </w:rPr>
        <w:t xml:space="preserve"> Policy:</w:t>
      </w:r>
      <w:r w:rsidR="00C30B26" w:rsidRPr="00637838">
        <w:br/>
      </w:r>
      <w:bookmarkStart w:id="0" w:name="_Hlk146897378"/>
      <w:r w:rsidR="08DFE7F0" w:rsidRPr="00637838">
        <w:rPr>
          <w:rFonts w:asciiTheme="minorHAnsi" w:hAnsiTheme="minorHAnsi" w:cstheme="minorBidi"/>
          <w:b/>
          <w:bCs/>
          <w:color w:val="7030A0"/>
          <w:sz w:val="32"/>
          <w:szCs w:val="32"/>
        </w:rPr>
        <w:t xml:space="preserve">Satisfactory </w:t>
      </w:r>
      <w:r w:rsidR="01EAA291" w:rsidRPr="00637838">
        <w:rPr>
          <w:rFonts w:asciiTheme="minorHAnsi" w:hAnsiTheme="minorHAnsi" w:cstheme="minorBidi"/>
          <w:b/>
          <w:bCs/>
          <w:color w:val="7030A0"/>
          <w:sz w:val="32"/>
          <w:szCs w:val="32"/>
        </w:rPr>
        <w:t xml:space="preserve">Academic </w:t>
      </w:r>
      <w:r w:rsidR="0365A874" w:rsidRPr="00637838">
        <w:rPr>
          <w:rFonts w:asciiTheme="minorHAnsi" w:hAnsiTheme="minorHAnsi" w:cstheme="minorBidi"/>
          <w:b/>
          <w:bCs/>
          <w:color w:val="7030A0"/>
          <w:sz w:val="32"/>
          <w:szCs w:val="32"/>
        </w:rPr>
        <w:t>Progress for Continuation &amp; Graduation</w:t>
      </w:r>
      <w:bookmarkEnd w:id="0"/>
    </w:p>
    <w:p w14:paraId="3F38BC1A" w14:textId="4C9457D9" w:rsidR="00611916" w:rsidRPr="00637838" w:rsidRDefault="4901122B" w:rsidP="3DBBFF99">
      <w:pPr>
        <w:shd w:val="clear" w:color="auto" w:fill="FFFFFF" w:themeFill="background1"/>
        <w:rPr>
          <w:rFonts w:asciiTheme="minorHAnsi" w:eastAsia="Times New Roman" w:hAnsiTheme="minorHAnsi" w:cstheme="minorBidi"/>
        </w:rPr>
      </w:pPr>
      <w:bookmarkStart w:id="1" w:name="_GoBack"/>
      <w:bookmarkEnd w:id="1"/>
      <w:r w:rsidRPr="00637838">
        <w:rPr>
          <w:rFonts w:asciiTheme="minorHAnsi" w:eastAsia="Times New Roman" w:hAnsiTheme="minorHAnsi" w:cstheme="minorBidi"/>
        </w:rPr>
        <w:t xml:space="preserve">All Master of Science (MS) students </w:t>
      </w:r>
      <w:r w:rsidR="082B678A" w:rsidRPr="00637838">
        <w:rPr>
          <w:rFonts w:asciiTheme="minorHAnsi" w:eastAsia="Times New Roman" w:hAnsiTheme="minorHAnsi" w:cstheme="minorBidi"/>
        </w:rPr>
        <w:t xml:space="preserve">in the Department of Speech and Hearing Sciences (SPHSC) </w:t>
      </w:r>
      <w:r w:rsidRPr="00637838">
        <w:rPr>
          <w:rFonts w:asciiTheme="minorHAnsi" w:eastAsia="Times New Roman" w:hAnsiTheme="minorHAnsi" w:cstheme="minorBidi"/>
        </w:rPr>
        <w:t>are required to review</w:t>
      </w:r>
      <w:r w:rsidR="2FFB9685" w:rsidRPr="00637838">
        <w:rPr>
          <w:rFonts w:asciiTheme="minorHAnsi" w:eastAsia="Times New Roman" w:hAnsiTheme="minorHAnsi" w:cstheme="minorBidi"/>
        </w:rPr>
        <w:t>,</w:t>
      </w:r>
      <w:r w:rsidRPr="00637838">
        <w:rPr>
          <w:rFonts w:asciiTheme="minorHAnsi" w:eastAsia="Times New Roman" w:hAnsiTheme="minorHAnsi" w:cstheme="minorBidi"/>
        </w:rPr>
        <w:t xml:space="preserve"> understand </w:t>
      </w:r>
      <w:r w:rsidR="2FFB9685" w:rsidRPr="00637838">
        <w:rPr>
          <w:rFonts w:asciiTheme="minorHAnsi" w:eastAsia="Times New Roman" w:hAnsiTheme="minorHAnsi" w:cstheme="minorBidi"/>
        </w:rPr>
        <w:t xml:space="preserve">and adhere to academic progress and performance standards across </w:t>
      </w:r>
      <w:r w:rsidR="5DF3BA41" w:rsidRPr="00637838">
        <w:rPr>
          <w:rFonts w:asciiTheme="minorHAnsi" w:eastAsia="Times New Roman" w:hAnsiTheme="minorHAnsi" w:cstheme="minorBidi"/>
        </w:rPr>
        <w:t>the following three</w:t>
      </w:r>
      <w:r w:rsidR="2FFB9685" w:rsidRPr="00637838">
        <w:rPr>
          <w:rFonts w:asciiTheme="minorHAnsi" w:eastAsia="Times New Roman" w:hAnsiTheme="minorHAnsi" w:cstheme="minorBidi"/>
        </w:rPr>
        <w:t xml:space="preserve"> areas</w:t>
      </w:r>
      <w:r w:rsidR="25A3F881" w:rsidRPr="00637838">
        <w:rPr>
          <w:rFonts w:asciiTheme="minorHAnsi" w:eastAsia="Times New Roman" w:hAnsiTheme="minorHAnsi" w:cstheme="minorBidi"/>
        </w:rPr>
        <w:t xml:space="preserve">. </w:t>
      </w:r>
      <w:r w:rsidR="5DF3BA41" w:rsidRPr="00637838">
        <w:rPr>
          <w:rFonts w:asciiTheme="minorHAnsi" w:hAnsiTheme="minorHAnsi" w:cstheme="minorBidi"/>
          <w:spacing w:val="-2"/>
        </w:rPr>
        <w:t xml:space="preserve">This policy amplifies the requirements found in the </w:t>
      </w:r>
      <w:hyperlink r:id="rId10" w:history="1">
        <w:r w:rsidR="5DF3BA41" w:rsidRPr="00637838">
          <w:rPr>
            <w:rStyle w:val="Hyperlink"/>
            <w:rFonts w:asciiTheme="minorHAnsi" w:hAnsiTheme="minorHAnsi" w:cstheme="minorBidi"/>
            <w:spacing w:val="-2"/>
          </w:rPr>
          <w:t xml:space="preserve">University of Washington </w:t>
        </w:r>
        <w:r w:rsidR="27ED67B4" w:rsidRPr="00637838">
          <w:rPr>
            <w:rStyle w:val="Hyperlink"/>
            <w:rFonts w:asciiTheme="minorHAnsi" w:hAnsiTheme="minorHAnsi" w:cstheme="minorBidi"/>
            <w:spacing w:val="-2"/>
          </w:rPr>
          <w:t>S</w:t>
        </w:r>
        <w:r w:rsidR="5DF3BA41" w:rsidRPr="00637838">
          <w:rPr>
            <w:rStyle w:val="Hyperlink"/>
            <w:rFonts w:asciiTheme="minorHAnsi" w:hAnsiTheme="minorHAnsi" w:cstheme="minorBidi"/>
            <w:spacing w:val="-2"/>
          </w:rPr>
          <w:t>tudent Conduct Code</w:t>
        </w:r>
      </w:hyperlink>
      <w:r w:rsidR="5DF3BA41" w:rsidRPr="00637838">
        <w:rPr>
          <w:rFonts w:asciiTheme="minorHAnsi" w:hAnsiTheme="minorHAnsi" w:cstheme="minorBidi"/>
          <w:spacing w:val="-2"/>
        </w:rPr>
        <w:t xml:space="preserve">.  </w:t>
      </w:r>
      <w:r w:rsidR="25A3F881" w:rsidRPr="00637838">
        <w:rPr>
          <w:rFonts w:asciiTheme="minorHAnsi" w:eastAsia="Times New Roman" w:hAnsiTheme="minorHAnsi" w:cstheme="minorBidi"/>
          <w:color w:val="000000" w:themeColor="text1"/>
        </w:rPr>
        <w:t>Any questions regarding th</w:t>
      </w:r>
      <w:r w:rsidR="5DF3BA41" w:rsidRPr="00637838">
        <w:rPr>
          <w:rFonts w:asciiTheme="minorHAnsi" w:eastAsia="Times New Roman" w:hAnsiTheme="minorHAnsi" w:cstheme="minorBidi"/>
          <w:color w:val="000000" w:themeColor="text1"/>
        </w:rPr>
        <w:t xml:space="preserve">e </w:t>
      </w:r>
      <w:r w:rsidR="25A3F881" w:rsidRPr="00637838">
        <w:rPr>
          <w:rFonts w:asciiTheme="minorHAnsi" w:eastAsia="Times New Roman" w:hAnsiTheme="minorHAnsi" w:cstheme="minorBidi"/>
          <w:color w:val="000000" w:themeColor="text1"/>
        </w:rPr>
        <w:t>information</w:t>
      </w:r>
      <w:r w:rsidR="5DF3BA41" w:rsidRPr="00637838">
        <w:rPr>
          <w:rFonts w:asciiTheme="minorHAnsi" w:eastAsia="Times New Roman" w:hAnsiTheme="minorHAnsi" w:cstheme="minorBidi"/>
          <w:color w:val="000000" w:themeColor="text1"/>
        </w:rPr>
        <w:t xml:space="preserve"> contained in this policy</w:t>
      </w:r>
      <w:r w:rsidR="25A3F881" w:rsidRPr="00637838">
        <w:rPr>
          <w:rFonts w:asciiTheme="minorHAnsi" w:eastAsia="Times New Roman" w:hAnsiTheme="minorHAnsi" w:cstheme="minorBidi"/>
          <w:color w:val="000000" w:themeColor="text1"/>
        </w:rPr>
        <w:t xml:space="preserve"> can be directed to the department’s Graduate Program Coordinator (GPC) or MS Program Director.</w:t>
      </w:r>
    </w:p>
    <w:p w14:paraId="34130165" w14:textId="77777777" w:rsidR="00611916" w:rsidRPr="00637838" w:rsidRDefault="00611916">
      <w:pPr>
        <w:shd w:val="clear" w:color="auto" w:fill="FFFFFF"/>
        <w:rPr>
          <w:rFonts w:asciiTheme="minorHAnsi" w:eastAsia="Times New Roman" w:hAnsiTheme="minorHAnsi" w:cstheme="minorHAnsi"/>
        </w:rPr>
      </w:pPr>
    </w:p>
    <w:p w14:paraId="462EECCF" w14:textId="6890068D" w:rsidR="00611916" w:rsidRPr="00637838" w:rsidRDefault="00611916" w:rsidP="00611916">
      <w:pPr>
        <w:pStyle w:val="ListParagraph"/>
        <w:numPr>
          <w:ilvl w:val="0"/>
          <w:numId w:val="24"/>
        </w:numPr>
        <w:shd w:val="clear" w:color="auto" w:fill="FFFFFF"/>
        <w:rPr>
          <w:rFonts w:asciiTheme="minorHAnsi" w:eastAsia="Times New Roman" w:hAnsiTheme="minorHAnsi" w:cstheme="minorHAnsi"/>
        </w:rPr>
      </w:pPr>
      <w:r w:rsidRPr="00637838">
        <w:rPr>
          <w:rFonts w:asciiTheme="minorHAnsi" w:eastAsia="Times New Roman" w:hAnsiTheme="minorHAnsi" w:cstheme="minorHAnsi"/>
          <w:b/>
        </w:rPr>
        <w:t>T</w:t>
      </w:r>
      <w:r w:rsidR="00FA11D3" w:rsidRPr="00637838">
        <w:rPr>
          <w:rFonts w:asciiTheme="minorHAnsi" w:eastAsia="Times New Roman" w:hAnsiTheme="minorHAnsi" w:cstheme="minorHAnsi"/>
          <w:b/>
        </w:rPr>
        <w:t>he University of Washington Graduate School</w:t>
      </w:r>
      <w:r w:rsidR="00FA11D3" w:rsidRPr="00637838">
        <w:rPr>
          <w:rFonts w:asciiTheme="minorHAnsi" w:eastAsia="Times New Roman" w:hAnsiTheme="minorHAnsi" w:cstheme="minorHAnsi"/>
        </w:rPr>
        <w:t xml:space="preserve"> </w:t>
      </w:r>
      <w:r w:rsidR="00A73234" w:rsidRPr="00637838">
        <w:rPr>
          <w:rFonts w:asciiTheme="minorHAnsi" w:hAnsiTheme="minorHAnsi" w:cstheme="minorHAnsi"/>
          <w:b/>
        </w:rPr>
        <w:t>Policy 3.7: Academic Performance and Progress</w:t>
      </w:r>
      <w:r w:rsidR="00A73234" w:rsidRPr="00637838">
        <w:rPr>
          <w:rFonts w:asciiTheme="minorHAnsi" w:eastAsia="Times New Roman" w:hAnsiTheme="minorHAnsi" w:cstheme="minorHAnsi"/>
          <w:b/>
        </w:rPr>
        <w:t xml:space="preserve"> (</w:t>
      </w:r>
      <w:r w:rsidR="00BF79A7" w:rsidRPr="00637838">
        <w:rPr>
          <w:rFonts w:asciiTheme="minorHAnsi" w:eastAsia="Times New Roman" w:hAnsiTheme="minorHAnsi" w:cstheme="minorHAnsi"/>
          <w:b/>
        </w:rPr>
        <w:t xml:space="preserve">Appendix </w:t>
      </w:r>
      <w:r w:rsidR="00A73234" w:rsidRPr="00637838">
        <w:rPr>
          <w:rFonts w:asciiTheme="minorHAnsi" w:eastAsia="Times New Roman" w:hAnsiTheme="minorHAnsi" w:cstheme="minorHAnsi"/>
          <w:b/>
        </w:rPr>
        <w:t>A)</w:t>
      </w:r>
      <w:r w:rsidR="00A73234" w:rsidRPr="00637838">
        <w:rPr>
          <w:rFonts w:asciiTheme="minorHAnsi" w:eastAsia="Times New Roman" w:hAnsiTheme="minorHAnsi" w:cstheme="minorHAnsi"/>
        </w:rPr>
        <w:t>.</w:t>
      </w:r>
      <w:r w:rsidRPr="00637838">
        <w:rPr>
          <w:rFonts w:asciiTheme="minorHAnsi" w:eastAsia="Times New Roman" w:hAnsiTheme="minorHAnsi" w:cstheme="minorHAnsi"/>
        </w:rPr>
        <w:t xml:space="preserve"> </w:t>
      </w:r>
      <w:r w:rsidR="00FA11D3" w:rsidRPr="00637838">
        <w:rPr>
          <w:rFonts w:asciiTheme="minorHAnsi" w:eastAsia="Times New Roman" w:hAnsiTheme="minorHAnsi" w:cstheme="minorHAnsi"/>
        </w:rPr>
        <w:t xml:space="preserve"> </w:t>
      </w:r>
      <w:r w:rsidR="00A73234" w:rsidRPr="00637838">
        <w:rPr>
          <w:rFonts w:asciiTheme="minorHAnsi" w:eastAsia="Times New Roman" w:hAnsiTheme="minorHAnsi" w:cstheme="minorHAnsi"/>
        </w:rPr>
        <w:t xml:space="preserve">This policy </w:t>
      </w:r>
      <w:r w:rsidR="00FA11D3" w:rsidRPr="00637838">
        <w:rPr>
          <w:rFonts w:asciiTheme="minorHAnsi" w:eastAsia="Times New Roman" w:hAnsiTheme="minorHAnsi" w:cstheme="minorHAnsi"/>
          <w:color w:val="000000" w:themeColor="text1"/>
        </w:rPr>
        <w:t xml:space="preserve">outlines </w:t>
      </w:r>
      <w:r w:rsidR="00FA11D3" w:rsidRPr="00637838">
        <w:rPr>
          <w:rFonts w:asciiTheme="minorHAnsi" w:hAnsiTheme="minorHAnsi" w:cstheme="minorHAnsi"/>
          <w:color w:val="000000" w:themeColor="text1"/>
          <w:shd w:val="clear" w:color="auto" w:fill="FFFFFF"/>
        </w:rPr>
        <w:t xml:space="preserve">the academic performance and progress requirements for all </w:t>
      </w:r>
      <w:r w:rsidR="00A73234" w:rsidRPr="00637838">
        <w:rPr>
          <w:rFonts w:asciiTheme="minorHAnsi" w:hAnsiTheme="minorHAnsi" w:cstheme="minorHAnsi"/>
          <w:color w:val="000000" w:themeColor="text1"/>
          <w:shd w:val="clear" w:color="auto" w:fill="FFFFFF"/>
        </w:rPr>
        <w:t xml:space="preserve">UW </w:t>
      </w:r>
      <w:r w:rsidR="00FA11D3" w:rsidRPr="00637838">
        <w:rPr>
          <w:rFonts w:asciiTheme="minorHAnsi" w:hAnsiTheme="minorHAnsi" w:cstheme="minorHAnsi"/>
          <w:color w:val="000000" w:themeColor="text1"/>
          <w:shd w:val="clear" w:color="auto" w:fill="FFFFFF"/>
        </w:rPr>
        <w:t>graduate students and includes guidance on the appropriate process for instances where student academic performance does not meet program expectations</w:t>
      </w:r>
      <w:r w:rsidR="00FA11D3" w:rsidRPr="00637838">
        <w:rPr>
          <w:rFonts w:asciiTheme="minorHAnsi" w:eastAsia="Times New Roman" w:hAnsiTheme="minorHAnsi" w:cstheme="minorHAnsi"/>
          <w:color w:val="000000" w:themeColor="text1"/>
        </w:rPr>
        <w:t xml:space="preserve">. </w:t>
      </w:r>
    </w:p>
    <w:p w14:paraId="50DB8ECA" w14:textId="77777777" w:rsidR="00A73234" w:rsidRPr="00637838" w:rsidRDefault="00A73234" w:rsidP="003E23E2">
      <w:pPr>
        <w:pStyle w:val="ListParagraph"/>
        <w:shd w:val="clear" w:color="auto" w:fill="FFFFFF"/>
        <w:rPr>
          <w:rFonts w:asciiTheme="minorHAnsi" w:eastAsia="Times New Roman" w:hAnsiTheme="minorHAnsi" w:cstheme="minorHAnsi"/>
        </w:rPr>
      </w:pPr>
    </w:p>
    <w:p w14:paraId="3F688A1B" w14:textId="022C1C3E" w:rsidR="00A73234" w:rsidRPr="00637838" w:rsidRDefault="00611916" w:rsidP="00A73234">
      <w:pPr>
        <w:pStyle w:val="ListParagraph"/>
        <w:numPr>
          <w:ilvl w:val="0"/>
          <w:numId w:val="24"/>
        </w:numPr>
        <w:shd w:val="clear" w:color="auto" w:fill="FFFFFF"/>
        <w:rPr>
          <w:rFonts w:asciiTheme="minorHAnsi" w:eastAsia="Times New Roman" w:hAnsiTheme="minorHAnsi" w:cstheme="minorHAnsi"/>
        </w:rPr>
      </w:pPr>
      <w:r w:rsidRPr="00637838">
        <w:rPr>
          <w:rFonts w:asciiTheme="minorHAnsi" w:eastAsia="Times New Roman" w:hAnsiTheme="minorHAnsi" w:cstheme="minorHAnsi"/>
          <w:b/>
        </w:rPr>
        <w:t xml:space="preserve">The University of Washington </w:t>
      </w:r>
      <w:r w:rsidR="006944E6" w:rsidRPr="00637838">
        <w:rPr>
          <w:rFonts w:asciiTheme="minorHAnsi" w:eastAsia="Times New Roman" w:hAnsiTheme="minorHAnsi" w:cstheme="minorHAnsi"/>
          <w:b/>
        </w:rPr>
        <w:t xml:space="preserve">Department of </w:t>
      </w:r>
      <w:r w:rsidRPr="00637838">
        <w:rPr>
          <w:rFonts w:asciiTheme="minorHAnsi" w:eastAsia="Times New Roman" w:hAnsiTheme="minorHAnsi" w:cstheme="minorHAnsi"/>
          <w:b/>
        </w:rPr>
        <w:t xml:space="preserve">Speech and Hearing Sciences MS </w:t>
      </w:r>
      <w:r w:rsidR="00990180" w:rsidRPr="00637838">
        <w:rPr>
          <w:rFonts w:asciiTheme="minorHAnsi" w:eastAsia="Times New Roman" w:hAnsiTheme="minorHAnsi" w:cstheme="minorHAnsi"/>
          <w:b/>
        </w:rPr>
        <w:t xml:space="preserve">Satisfactory </w:t>
      </w:r>
      <w:r w:rsidRPr="00637838">
        <w:rPr>
          <w:rFonts w:asciiTheme="minorHAnsi" w:eastAsia="Times New Roman" w:hAnsiTheme="minorHAnsi" w:cstheme="minorHAnsi"/>
          <w:b/>
        </w:rPr>
        <w:t>Progress Policy</w:t>
      </w:r>
      <w:r w:rsidR="00A73234" w:rsidRPr="00637838">
        <w:rPr>
          <w:rFonts w:asciiTheme="minorHAnsi" w:eastAsia="Times New Roman" w:hAnsiTheme="minorHAnsi" w:cstheme="minorHAnsi"/>
          <w:b/>
        </w:rPr>
        <w:t xml:space="preserve"> (</w:t>
      </w:r>
      <w:r w:rsidR="00BF79A7" w:rsidRPr="00637838">
        <w:rPr>
          <w:rFonts w:asciiTheme="minorHAnsi" w:eastAsia="Times New Roman" w:hAnsiTheme="minorHAnsi" w:cstheme="minorHAnsi"/>
          <w:b/>
        </w:rPr>
        <w:t xml:space="preserve">Appendix </w:t>
      </w:r>
      <w:r w:rsidR="00A73234" w:rsidRPr="00637838">
        <w:rPr>
          <w:rFonts w:asciiTheme="minorHAnsi" w:eastAsia="Times New Roman" w:hAnsiTheme="minorHAnsi" w:cstheme="minorHAnsi"/>
          <w:b/>
        </w:rPr>
        <w:t>B)</w:t>
      </w:r>
      <w:r w:rsidRPr="00637838">
        <w:rPr>
          <w:rFonts w:asciiTheme="minorHAnsi" w:eastAsia="Times New Roman" w:hAnsiTheme="minorHAnsi" w:cstheme="minorHAnsi"/>
          <w:b/>
        </w:rPr>
        <w:t xml:space="preserve">. </w:t>
      </w:r>
      <w:r w:rsidR="00A73234" w:rsidRPr="00637838">
        <w:rPr>
          <w:rFonts w:asciiTheme="minorHAnsi" w:eastAsia="Times New Roman" w:hAnsiTheme="minorHAnsi" w:cstheme="minorHAnsi"/>
          <w:color w:val="000000" w:themeColor="text1"/>
        </w:rPr>
        <w:t xml:space="preserve">This policy outlines the academic performance and progress requirements for all SPHSC Master of Science </w:t>
      </w:r>
      <w:r w:rsidR="00FA11D3" w:rsidRPr="00637838">
        <w:rPr>
          <w:rFonts w:asciiTheme="minorHAnsi" w:eastAsia="Times New Roman" w:hAnsiTheme="minorHAnsi" w:cstheme="minorHAnsi"/>
          <w:color w:val="000000" w:themeColor="text1"/>
        </w:rPr>
        <w:t>students</w:t>
      </w:r>
      <w:r w:rsidR="00A73234" w:rsidRPr="00637838">
        <w:rPr>
          <w:rFonts w:asciiTheme="minorHAnsi" w:eastAsia="Times New Roman" w:hAnsiTheme="minorHAnsi" w:cstheme="minorHAnsi"/>
          <w:color w:val="000000" w:themeColor="text1"/>
        </w:rPr>
        <w:t xml:space="preserve"> and includes guidance on the appropriate process </w:t>
      </w:r>
      <w:r w:rsidR="004171A3" w:rsidRPr="00637838">
        <w:rPr>
          <w:rFonts w:asciiTheme="minorHAnsi" w:eastAsia="Times New Roman" w:hAnsiTheme="minorHAnsi" w:cstheme="minorHAnsi"/>
          <w:color w:val="000000" w:themeColor="text1"/>
        </w:rPr>
        <w:t xml:space="preserve">for </w:t>
      </w:r>
      <w:r w:rsidR="00A73234" w:rsidRPr="00637838">
        <w:rPr>
          <w:rFonts w:asciiTheme="minorHAnsi" w:eastAsia="Times New Roman" w:hAnsiTheme="minorHAnsi" w:cstheme="minorHAnsi"/>
          <w:color w:val="000000" w:themeColor="text1"/>
        </w:rPr>
        <w:t>instances where student academic performance does not meet expectations.</w:t>
      </w:r>
    </w:p>
    <w:p w14:paraId="28871450" w14:textId="77777777" w:rsidR="00A73234" w:rsidRPr="00637838" w:rsidRDefault="00A73234" w:rsidP="003E23E2">
      <w:pPr>
        <w:pStyle w:val="ListParagraph"/>
        <w:rPr>
          <w:rFonts w:asciiTheme="minorHAnsi" w:eastAsia="Times New Roman" w:hAnsiTheme="minorHAnsi" w:cstheme="minorHAnsi"/>
          <w:b/>
        </w:rPr>
      </w:pPr>
    </w:p>
    <w:p w14:paraId="07AE93E2" w14:textId="42D00576" w:rsidR="00611916" w:rsidRPr="00637838" w:rsidRDefault="00611916" w:rsidP="00344395">
      <w:pPr>
        <w:pStyle w:val="ListParagraph"/>
        <w:numPr>
          <w:ilvl w:val="0"/>
          <w:numId w:val="24"/>
        </w:numPr>
        <w:shd w:val="clear" w:color="auto" w:fill="FFFFFF"/>
        <w:rPr>
          <w:rFonts w:asciiTheme="minorHAnsi" w:eastAsia="Times New Roman" w:hAnsiTheme="minorHAnsi" w:cstheme="minorHAnsi"/>
        </w:rPr>
      </w:pPr>
      <w:r w:rsidRPr="00637838">
        <w:rPr>
          <w:rFonts w:asciiTheme="minorHAnsi" w:eastAsia="Times New Roman" w:hAnsiTheme="minorHAnsi" w:cstheme="minorHAnsi"/>
          <w:b/>
        </w:rPr>
        <w:t>The University of Washington</w:t>
      </w:r>
      <w:r w:rsidR="006944E6" w:rsidRPr="00637838">
        <w:rPr>
          <w:rFonts w:asciiTheme="minorHAnsi" w:eastAsia="Times New Roman" w:hAnsiTheme="minorHAnsi" w:cstheme="minorHAnsi"/>
          <w:b/>
        </w:rPr>
        <w:t xml:space="preserve"> Department of Speech and Hearing Sciences</w:t>
      </w:r>
      <w:r w:rsidRPr="00637838">
        <w:rPr>
          <w:rFonts w:asciiTheme="minorHAnsi" w:eastAsia="Times New Roman" w:hAnsiTheme="minorHAnsi" w:cstheme="minorHAnsi"/>
          <w:b/>
        </w:rPr>
        <w:t xml:space="preserve"> </w:t>
      </w:r>
      <w:r w:rsidRPr="00637838">
        <w:rPr>
          <w:rFonts w:ascii="Calibri" w:hAnsi="Calibri" w:cs="Calibri"/>
          <w:b/>
          <w:bCs/>
          <w:color w:val="000000"/>
          <w:szCs w:val="26"/>
          <w:shd w:val="clear" w:color="auto" w:fill="FFFFFF"/>
        </w:rPr>
        <w:t>Technical Standards for Graduate Clinical Education in Speech-Language Pathology: Admission, Retention, Promotion and Graduation</w:t>
      </w:r>
      <w:r w:rsidR="00A73234" w:rsidRPr="00637838">
        <w:rPr>
          <w:rFonts w:ascii="Calibri" w:hAnsi="Calibri" w:cs="Calibri"/>
          <w:b/>
          <w:bCs/>
          <w:color w:val="000000"/>
          <w:szCs w:val="26"/>
          <w:shd w:val="clear" w:color="auto" w:fill="FFFFFF"/>
        </w:rPr>
        <w:t xml:space="preserve"> (</w:t>
      </w:r>
      <w:r w:rsidR="00BF79A7" w:rsidRPr="00637838">
        <w:rPr>
          <w:rFonts w:ascii="Calibri" w:hAnsi="Calibri" w:cs="Calibri"/>
          <w:b/>
          <w:bCs/>
          <w:color w:val="000000"/>
          <w:szCs w:val="26"/>
          <w:shd w:val="clear" w:color="auto" w:fill="FFFFFF"/>
        </w:rPr>
        <w:t>Appendix</w:t>
      </w:r>
      <w:r w:rsidR="00A73234" w:rsidRPr="00637838">
        <w:rPr>
          <w:rFonts w:ascii="Calibri" w:hAnsi="Calibri" w:cs="Calibri"/>
          <w:b/>
          <w:bCs/>
          <w:color w:val="000000"/>
          <w:szCs w:val="26"/>
          <w:shd w:val="clear" w:color="auto" w:fill="FFFFFF"/>
        </w:rPr>
        <w:t xml:space="preserve"> C)</w:t>
      </w:r>
      <w:r w:rsidRPr="00637838">
        <w:rPr>
          <w:rFonts w:ascii="Calibri" w:hAnsi="Calibri" w:cs="Calibri"/>
          <w:b/>
          <w:bCs/>
          <w:color w:val="000000"/>
          <w:szCs w:val="26"/>
          <w:shd w:val="clear" w:color="auto" w:fill="FFFFFF"/>
        </w:rPr>
        <w:t>.</w:t>
      </w:r>
      <w:r w:rsidR="00A73234" w:rsidRPr="00637838">
        <w:rPr>
          <w:rFonts w:ascii="Calibri" w:hAnsi="Calibri" w:cs="Calibri"/>
          <w:b/>
          <w:bCs/>
          <w:color w:val="000000"/>
          <w:szCs w:val="26"/>
          <w:shd w:val="clear" w:color="auto" w:fill="FFFFFF"/>
        </w:rPr>
        <w:t xml:space="preserve"> </w:t>
      </w:r>
      <w:r w:rsidR="00A73234" w:rsidRPr="00637838">
        <w:rPr>
          <w:rFonts w:ascii="Calibri" w:hAnsi="Calibri" w:cs="Calibri"/>
          <w:bCs/>
          <w:color w:val="000000"/>
          <w:szCs w:val="26"/>
          <w:shd w:val="clear" w:color="auto" w:fill="FFFFFF"/>
        </w:rPr>
        <w:t>This policy outlines the six technical standard areas</w:t>
      </w:r>
      <w:r w:rsidR="006944E6" w:rsidRPr="00637838">
        <w:rPr>
          <w:rFonts w:ascii="Calibri" w:hAnsi="Calibri" w:cs="Calibri"/>
          <w:bCs/>
          <w:color w:val="000000"/>
          <w:szCs w:val="26"/>
          <w:shd w:val="clear" w:color="auto" w:fill="FFFFFF"/>
        </w:rPr>
        <w:t xml:space="preserve"> that</w:t>
      </w:r>
      <w:r w:rsidR="00A73234" w:rsidRPr="00637838">
        <w:rPr>
          <w:rFonts w:ascii="Calibri" w:hAnsi="Calibri" w:cs="Calibri"/>
          <w:bCs/>
          <w:color w:val="000000"/>
          <w:szCs w:val="26"/>
          <w:shd w:val="clear" w:color="auto" w:fill="FFFFFF"/>
        </w:rPr>
        <w:t xml:space="preserve"> all SPHSC Master of Sciences students </w:t>
      </w:r>
      <w:r w:rsidR="006944E6" w:rsidRPr="00637838">
        <w:rPr>
          <w:rFonts w:ascii="Calibri" w:hAnsi="Calibri" w:cs="Calibri"/>
          <w:bCs/>
          <w:color w:val="000000"/>
          <w:szCs w:val="26"/>
          <w:shd w:val="clear" w:color="auto" w:fill="FFFFFF"/>
        </w:rPr>
        <w:t>must demonstrate i</w:t>
      </w:r>
      <w:r w:rsidR="00A73234" w:rsidRPr="00637838">
        <w:rPr>
          <w:rFonts w:ascii="Calibri" w:hAnsi="Calibri" w:cs="Calibri"/>
        </w:rPr>
        <w:t>n order to acquire the knowledge and skills requisite to the graduate degree program and successful entry into clinical speech-language pathology practice</w:t>
      </w:r>
      <w:r w:rsidR="006944E6" w:rsidRPr="00637838">
        <w:rPr>
          <w:rFonts w:ascii="Calibri" w:hAnsi="Calibri" w:cs="Calibri"/>
        </w:rPr>
        <w:t>.</w:t>
      </w:r>
    </w:p>
    <w:p w14:paraId="7AAC8D60" w14:textId="77777777" w:rsidR="00A96053" w:rsidRPr="00637838" w:rsidRDefault="00A96053" w:rsidP="00990180">
      <w:pPr>
        <w:autoSpaceDE w:val="0"/>
        <w:autoSpaceDN w:val="0"/>
        <w:adjustRightInd w:val="0"/>
        <w:rPr>
          <w:rFonts w:ascii="Calibri" w:hAnsi="Calibri" w:cs="Calibri"/>
          <w:b/>
          <w:color w:val="000000"/>
        </w:rPr>
      </w:pPr>
    </w:p>
    <w:p w14:paraId="0F20AA66" w14:textId="139FF5FC" w:rsidR="006944E6" w:rsidRPr="00637838" w:rsidRDefault="00344395" w:rsidP="00B86A01">
      <w:pPr>
        <w:pStyle w:val="Heading2"/>
        <w:rPr>
          <w:rFonts w:asciiTheme="minorHAnsi" w:hAnsiTheme="minorHAnsi" w:cstheme="minorHAnsi"/>
          <w:b w:val="0"/>
          <w:sz w:val="28"/>
          <w:szCs w:val="28"/>
        </w:rPr>
      </w:pPr>
      <w:r w:rsidRPr="00637838">
        <w:rPr>
          <w:rFonts w:asciiTheme="minorHAnsi" w:hAnsiTheme="minorHAnsi" w:cstheme="minorHAnsi"/>
          <w:sz w:val="28"/>
          <w:szCs w:val="28"/>
        </w:rPr>
        <w:t>Reasonable Accommodations for Disabilities</w:t>
      </w:r>
    </w:p>
    <w:p w14:paraId="6EA7A6EA" w14:textId="03A86825" w:rsidR="006944E6" w:rsidRPr="00637838" w:rsidRDefault="00344395" w:rsidP="006944E6">
      <w:pPr>
        <w:widowControl w:val="0"/>
        <w:autoSpaceDE w:val="0"/>
        <w:autoSpaceDN w:val="0"/>
        <w:adjustRightInd w:val="0"/>
        <w:rPr>
          <w:rFonts w:ascii="Calibri" w:hAnsi="Calibri" w:cs="Calibri"/>
          <w:lang w:val="en"/>
        </w:rPr>
      </w:pPr>
      <w:r w:rsidRPr="00637838">
        <w:rPr>
          <w:rFonts w:ascii="Calibri" w:hAnsi="Calibri" w:cs="Calibri"/>
        </w:rPr>
        <w:t xml:space="preserve">This policy and its requirements and standards are not intended to deter any candidate for whom reasonable accommodation will allow fulfillment of the complete curriculum. </w:t>
      </w:r>
      <w:r w:rsidR="00990180" w:rsidRPr="00637838">
        <w:rPr>
          <w:rFonts w:ascii="Calibri" w:hAnsi="Calibri" w:cs="Calibri"/>
          <w:color w:val="000000"/>
        </w:rPr>
        <w:t xml:space="preserve">The University of Washington and the Department of Speech and Hearing Sciences are </w:t>
      </w:r>
      <w:r w:rsidR="00990180" w:rsidRPr="00637838">
        <w:rPr>
          <w:rFonts w:ascii="Calibri" w:hAnsi="Calibri" w:cs="Calibri"/>
          <w:lang w:val="en"/>
        </w:rPr>
        <w:t xml:space="preserve">committed to ensuring that otherwise qualified students with disabilities are given equal access through reasonable accommodations to its services, programs, activities, education and employment. Within the context of the graduate program’s rigorous theoretical and clinical curriculum, SPHSC works closely with the UW Disability Resources for Students (DRS) office on the Seattle campus in the process of investigating reasonable accommodation requests. </w:t>
      </w:r>
      <w:r w:rsidRPr="00637838">
        <w:rPr>
          <w:rFonts w:asciiTheme="minorHAnsi" w:hAnsiTheme="minorHAnsi" w:cstheme="minorHAnsi"/>
          <w:shd w:val="clear" w:color="auto" w:fill="FFFFFF"/>
        </w:rPr>
        <w:t>All academic accommodations are determined on an individual basis and t</w:t>
      </w:r>
      <w:r w:rsidRPr="00637838">
        <w:rPr>
          <w:rFonts w:asciiTheme="minorHAnsi" w:hAnsiTheme="minorHAnsi" w:cstheme="minorHAnsi"/>
        </w:rPr>
        <w:t xml:space="preserve">he University has policies regarding the type of documentation required in order to verify different disabilities and a process for requesting accommodations.  </w:t>
      </w:r>
    </w:p>
    <w:p w14:paraId="7A92A75A" w14:textId="672B1E01" w:rsidR="00344395" w:rsidRPr="00637838" w:rsidRDefault="00344395" w:rsidP="006944E6">
      <w:pPr>
        <w:widowControl w:val="0"/>
        <w:autoSpaceDE w:val="0"/>
        <w:autoSpaceDN w:val="0"/>
        <w:adjustRightInd w:val="0"/>
        <w:rPr>
          <w:rFonts w:ascii="Calibri" w:eastAsia="Calibri" w:hAnsi="Calibri" w:cs="Calibri"/>
        </w:rPr>
      </w:pPr>
    </w:p>
    <w:p w14:paraId="7C2B055E" w14:textId="678A3A15" w:rsidR="00344395" w:rsidRPr="00637838" w:rsidRDefault="00344395" w:rsidP="003E23E2">
      <w:pPr>
        <w:widowControl w:val="0"/>
        <w:autoSpaceDE w:val="0"/>
        <w:autoSpaceDN w:val="0"/>
        <w:adjustRightInd w:val="0"/>
        <w:rPr>
          <w:rFonts w:ascii="Calibri" w:eastAsia="Calibri" w:hAnsi="Calibri" w:cs="Calibri"/>
        </w:rPr>
      </w:pPr>
      <w:r w:rsidRPr="00637838">
        <w:rPr>
          <w:rFonts w:asciiTheme="minorHAnsi" w:hAnsiTheme="minorHAnsi" w:cstheme="minorHAnsi"/>
          <w:color w:val="000000" w:themeColor="text1"/>
          <w:lang w:val="en"/>
        </w:rPr>
        <w:t xml:space="preserve">While SPHSC will make every effort to work with students with disabilities to accommodate their disability-related needs, it is important to note we are not required to provide requested </w:t>
      </w:r>
      <w:r w:rsidRPr="00637838">
        <w:rPr>
          <w:rFonts w:asciiTheme="minorHAnsi" w:hAnsiTheme="minorHAnsi" w:cstheme="minorHAnsi"/>
          <w:color w:val="000000" w:themeColor="text1"/>
          <w:lang w:val="en"/>
        </w:rPr>
        <w:lastRenderedPageBreak/>
        <w:t>accommodations that would fundamentally alter the technical standards or core requirements of the program, create an undue burden for the University, or provide new programming for students with disabilities that is not available to all MS students.</w:t>
      </w:r>
      <w:r w:rsidRPr="00637838">
        <w:rPr>
          <w:rFonts w:asciiTheme="minorHAnsi" w:hAnsiTheme="minorHAnsi" w:cstheme="minorHAnsi"/>
          <w:color w:val="000000" w:themeColor="text1"/>
          <w:shd w:val="clear" w:color="auto" w:fill="FFFFFF"/>
        </w:rPr>
        <w:t xml:space="preserve"> Whether or not a requested accommodation is reasonable will be determined on a </w:t>
      </w:r>
      <w:r w:rsidR="00453D26" w:rsidRPr="00637838">
        <w:rPr>
          <w:rFonts w:asciiTheme="minorHAnsi" w:hAnsiTheme="minorHAnsi" w:cstheme="minorHAnsi"/>
          <w:color w:val="000000" w:themeColor="text1"/>
          <w:shd w:val="clear" w:color="auto" w:fill="FFFFFF"/>
        </w:rPr>
        <w:t>case-by-case</w:t>
      </w:r>
      <w:r w:rsidRPr="00637838">
        <w:rPr>
          <w:rFonts w:asciiTheme="minorHAnsi" w:hAnsiTheme="minorHAnsi" w:cstheme="minorHAnsi"/>
          <w:color w:val="000000" w:themeColor="text1"/>
          <w:shd w:val="clear" w:color="auto" w:fill="FFFFFF"/>
        </w:rPr>
        <w:t xml:space="preserve"> basis</w:t>
      </w:r>
      <w:r w:rsidR="00A8049F" w:rsidRPr="00637838">
        <w:rPr>
          <w:rFonts w:asciiTheme="minorHAnsi" w:hAnsiTheme="minorHAnsi" w:cstheme="minorHAnsi"/>
          <w:color w:val="000000" w:themeColor="text1"/>
          <w:shd w:val="clear" w:color="auto" w:fill="FFFFFF"/>
        </w:rPr>
        <w:t xml:space="preserve"> in tandem with DRS</w:t>
      </w:r>
      <w:r w:rsidRPr="00637838">
        <w:rPr>
          <w:rFonts w:asciiTheme="minorHAnsi" w:hAnsiTheme="minorHAnsi" w:cstheme="minorHAnsi"/>
          <w:color w:val="000000" w:themeColor="text1"/>
          <w:shd w:val="clear" w:color="auto" w:fill="FFFFFF"/>
        </w:rPr>
        <w:t xml:space="preserve">. </w:t>
      </w:r>
    </w:p>
    <w:p w14:paraId="1C498E82" w14:textId="77777777" w:rsidR="006944E6" w:rsidRPr="00637838" w:rsidRDefault="006944E6">
      <w:pPr>
        <w:autoSpaceDE w:val="0"/>
        <w:autoSpaceDN w:val="0"/>
        <w:adjustRightInd w:val="0"/>
        <w:rPr>
          <w:rFonts w:ascii="Calibri" w:hAnsi="Calibri" w:cs="Calibri"/>
        </w:rPr>
      </w:pPr>
    </w:p>
    <w:p w14:paraId="7E175AF1" w14:textId="416E688B" w:rsidR="00990180" w:rsidRPr="00637838" w:rsidRDefault="00990180" w:rsidP="003E23E2">
      <w:pPr>
        <w:shd w:val="clear" w:color="auto" w:fill="FFFFFF"/>
        <w:rPr>
          <w:rFonts w:asciiTheme="minorHAnsi" w:hAnsiTheme="minorHAnsi" w:cstheme="minorHAnsi"/>
        </w:rPr>
      </w:pPr>
      <w:r w:rsidRPr="00637838">
        <w:rPr>
          <w:rFonts w:ascii="Calibri" w:hAnsi="Calibri" w:cs="Calibri"/>
        </w:rPr>
        <w:t xml:space="preserve">Students with known disabilities, or those who believe they have a disability for which they wish to request reasonable accommodations, should contact DRS to start the process for documenting their disability and determining eligibility for services. This communication should be initiated by students as soon as possible and preferably </w:t>
      </w:r>
      <w:r w:rsidRPr="00637838">
        <w:rPr>
          <w:rFonts w:ascii="Calibri" w:hAnsi="Calibri" w:cs="Calibri"/>
          <w:bCs/>
        </w:rPr>
        <w:t>prior to the start of their academic program</w:t>
      </w:r>
      <w:r w:rsidRPr="00637838">
        <w:rPr>
          <w:rFonts w:ascii="Calibri" w:hAnsi="Calibri" w:cs="Calibri"/>
        </w:rPr>
        <w:t xml:space="preserve"> where feasible.</w:t>
      </w:r>
      <w:r w:rsidR="00344395" w:rsidRPr="00637838">
        <w:rPr>
          <w:rFonts w:asciiTheme="minorHAnsi" w:hAnsiTheme="minorHAnsi" w:cstheme="minorHAnsi"/>
        </w:rPr>
        <w:t xml:space="preserve"> While this process can be started at any time, reasonable accommodations may not be implemented retroactively, so the timeliness in requesting accommodations is very important. </w:t>
      </w:r>
      <w:r w:rsidR="00A96053" w:rsidRPr="00637838">
        <w:rPr>
          <w:rFonts w:asciiTheme="minorHAnsi" w:hAnsiTheme="minorHAnsi" w:cstheme="minorHAnsi"/>
          <w:lang w:val="en"/>
        </w:rPr>
        <w:t>For questions or to learn more about the process for establishing services through these offices</w:t>
      </w:r>
      <w:r w:rsidR="003C2E75" w:rsidRPr="00637838">
        <w:rPr>
          <w:rFonts w:asciiTheme="minorHAnsi" w:hAnsiTheme="minorHAnsi" w:cstheme="minorHAnsi"/>
          <w:lang w:val="en"/>
        </w:rPr>
        <w:t>,</w:t>
      </w:r>
      <w:r w:rsidR="00A96053" w:rsidRPr="00637838">
        <w:rPr>
          <w:rFonts w:asciiTheme="minorHAnsi" w:hAnsiTheme="minorHAnsi" w:cstheme="minorHAnsi"/>
          <w:lang w:val="en"/>
        </w:rPr>
        <w:t xml:space="preserve"> please contact the DRS office</w:t>
      </w:r>
      <w:r w:rsidR="003C2E75" w:rsidRPr="00637838">
        <w:rPr>
          <w:rFonts w:asciiTheme="minorHAnsi" w:hAnsiTheme="minorHAnsi" w:cstheme="minorHAnsi"/>
          <w:lang w:val="en"/>
        </w:rPr>
        <w:t xml:space="preserve"> as follows</w:t>
      </w:r>
      <w:r w:rsidR="00A96053" w:rsidRPr="00637838">
        <w:rPr>
          <w:rFonts w:asciiTheme="minorHAnsi" w:hAnsiTheme="minorHAnsi" w:cstheme="minorHAnsi"/>
          <w:lang w:val="en"/>
        </w:rPr>
        <w:t>:</w:t>
      </w:r>
    </w:p>
    <w:p w14:paraId="6108C6C3" w14:textId="77777777" w:rsidR="00990180" w:rsidRPr="00637838" w:rsidRDefault="00990180" w:rsidP="00990180">
      <w:pPr>
        <w:shd w:val="clear" w:color="auto" w:fill="FFFFFF"/>
        <w:rPr>
          <w:rFonts w:ascii="Calibri" w:hAnsi="Calibri" w:cs="Calibri"/>
        </w:rPr>
      </w:pPr>
    </w:p>
    <w:p w14:paraId="65E7C915" w14:textId="77777777" w:rsidR="00344395" w:rsidRPr="00637838" w:rsidRDefault="00344395" w:rsidP="00344395">
      <w:pPr>
        <w:shd w:val="clear" w:color="auto" w:fill="FFFFFF"/>
        <w:ind w:left="1080"/>
        <w:rPr>
          <w:rFonts w:asciiTheme="minorHAnsi" w:hAnsiTheme="minorHAnsi" w:cstheme="minorHAnsi"/>
        </w:rPr>
      </w:pPr>
      <w:r w:rsidRPr="00637838">
        <w:rPr>
          <w:rFonts w:asciiTheme="minorHAnsi" w:hAnsiTheme="minorHAnsi" w:cstheme="minorHAnsi"/>
        </w:rPr>
        <w:t xml:space="preserve">Disability Resources for Students (DRS) </w:t>
      </w:r>
      <w:r w:rsidRPr="00637838">
        <w:rPr>
          <w:rFonts w:asciiTheme="minorHAnsi" w:hAnsiTheme="minorHAnsi" w:cstheme="minorHAnsi"/>
        </w:rPr>
        <w:br/>
        <w:t>011 Mary Gates – Box 352808</w:t>
      </w:r>
      <w:r w:rsidRPr="00637838">
        <w:rPr>
          <w:rFonts w:asciiTheme="minorHAnsi" w:hAnsiTheme="minorHAnsi" w:cstheme="minorHAnsi"/>
        </w:rPr>
        <w:br/>
        <w:t>Seattle, WA 98195-5839</w:t>
      </w:r>
      <w:r w:rsidRPr="00637838">
        <w:rPr>
          <w:rFonts w:asciiTheme="minorHAnsi" w:hAnsiTheme="minorHAnsi" w:cstheme="minorHAnsi"/>
        </w:rPr>
        <w:br/>
        <w:t>206- 543-8924 (Voice)</w:t>
      </w:r>
      <w:r w:rsidRPr="00637838">
        <w:rPr>
          <w:rFonts w:asciiTheme="minorHAnsi" w:hAnsiTheme="minorHAnsi" w:cstheme="minorHAnsi" w:hint="eastAsia"/>
        </w:rPr>
        <w:t xml:space="preserve"> </w:t>
      </w:r>
      <w:r w:rsidRPr="00637838">
        <w:rPr>
          <w:rFonts w:asciiTheme="minorHAnsi" w:hAnsiTheme="minorHAnsi" w:cstheme="minorHAnsi" w:hint="eastAsia"/>
        </w:rPr>
        <w:t>│</w:t>
      </w:r>
      <w:r w:rsidRPr="00637838">
        <w:rPr>
          <w:rFonts w:asciiTheme="minorHAnsi" w:hAnsiTheme="minorHAnsi" w:cstheme="minorHAnsi" w:hint="eastAsia"/>
        </w:rPr>
        <w:t xml:space="preserve"> </w:t>
      </w:r>
      <w:r w:rsidRPr="00637838">
        <w:rPr>
          <w:rFonts w:asciiTheme="minorHAnsi" w:hAnsiTheme="minorHAnsi" w:cstheme="minorHAnsi"/>
        </w:rPr>
        <w:t xml:space="preserve">206- 543-8925 (TTY) </w:t>
      </w:r>
      <w:r w:rsidRPr="00637838">
        <w:rPr>
          <w:rFonts w:asciiTheme="minorHAnsi" w:hAnsiTheme="minorHAnsi" w:cstheme="minorHAnsi" w:hint="eastAsia"/>
        </w:rPr>
        <w:t>│</w:t>
      </w:r>
      <w:r w:rsidRPr="00637838">
        <w:rPr>
          <w:rFonts w:asciiTheme="minorHAnsi" w:hAnsiTheme="minorHAnsi" w:cstheme="minorHAnsi"/>
        </w:rPr>
        <w:t xml:space="preserve">206- 616-8379 (FAX) </w:t>
      </w:r>
      <w:r w:rsidRPr="00637838">
        <w:rPr>
          <w:rFonts w:asciiTheme="minorHAnsi" w:hAnsiTheme="minorHAnsi" w:cstheme="minorHAnsi"/>
        </w:rPr>
        <w:br/>
      </w:r>
      <w:hyperlink r:id="rId11" w:history="1">
        <w:r w:rsidRPr="00637838">
          <w:rPr>
            <w:rStyle w:val="Hyperlink"/>
            <w:rFonts w:asciiTheme="minorHAnsi" w:hAnsiTheme="minorHAnsi" w:cstheme="minorHAnsi"/>
          </w:rPr>
          <w:t>uwdrs@uw.edu</w:t>
        </w:r>
      </w:hyperlink>
      <w:r w:rsidRPr="00637838">
        <w:rPr>
          <w:rFonts w:asciiTheme="minorHAnsi" w:hAnsiTheme="minorHAnsi" w:cstheme="minorHAnsi"/>
        </w:rPr>
        <w:t xml:space="preserve"> (email)</w:t>
      </w:r>
    </w:p>
    <w:p w14:paraId="081A237E" w14:textId="77777777" w:rsidR="00344395" w:rsidRPr="00637838" w:rsidRDefault="00D82779" w:rsidP="00344395">
      <w:pPr>
        <w:shd w:val="clear" w:color="auto" w:fill="FFFFFF"/>
        <w:ind w:left="1080"/>
        <w:rPr>
          <w:rFonts w:asciiTheme="minorHAnsi" w:hAnsiTheme="minorHAnsi" w:cstheme="minorHAnsi"/>
        </w:rPr>
      </w:pPr>
      <w:hyperlink r:id="rId12" w:history="1">
        <w:r w:rsidR="00344395" w:rsidRPr="00637838">
          <w:rPr>
            <w:rStyle w:val="Hyperlink"/>
            <w:rFonts w:asciiTheme="minorHAnsi" w:hAnsiTheme="minorHAnsi" w:cstheme="minorHAnsi"/>
          </w:rPr>
          <w:t>drstest@uw.edu</w:t>
        </w:r>
      </w:hyperlink>
      <w:r w:rsidR="00344395" w:rsidRPr="00637838">
        <w:rPr>
          <w:rFonts w:asciiTheme="minorHAnsi" w:hAnsiTheme="minorHAnsi" w:cstheme="minorHAnsi"/>
        </w:rPr>
        <w:t xml:space="preserve"> (testing center email) </w:t>
      </w:r>
      <w:r w:rsidR="00344395" w:rsidRPr="00637838">
        <w:rPr>
          <w:rFonts w:asciiTheme="minorHAnsi" w:hAnsiTheme="minorHAnsi" w:cstheme="minorHAnsi"/>
        </w:rPr>
        <w:br/>
      </w:r>
      <w:hyperlink r:id="rId13" w:history="1">
        <w:r w:rsidR="00344395" w:rsidRPr="00637838">
          <w:rPr>
            <w:rStyle w:val="Hyperlink"/>
            <w:rFonts w:asciiTheme="minorHAnsi" w:hAnsiTheme="minorHAnsi" w:cstheme="minorHAnsi"/>
          </w:rPr>
          <w:t>http://depts.washington.edu/uwdrs/</w:t>
        </w:r>
      </w:hyperlink>
      <w:r w:rsidR="00344395" w:rsidRPr="00637838">
        <w:rPr>
          <w:rFonts w:asciiTheme="minorHAnsi" w:hAnsiTheme="minorHAnsi" w:cstheme="minorHAnsi"/>
        </w:rPr>
        <w:t xml:space="preserve"> (website) </w:t>
      </w:r>
    </w:p>
    <w:p w14:paraId="536E9E09" w14:textId="77777777" w:rsidR="001926D0" w:rsidRPr="00637838" w:rsidRDefault="001926D0" w:rsidP="001926D0">
      <w:pPr>
        <w:widowControl w:val="0"/>
        <w:autoSpaceDE w:val="0"/>
        <w:autoSpaceDN w:val="0"/>
        <w:adjustRightInd w:val="0"/>
        <w:rPr>
          <w:rFonts w:ascii="Calibri" w:hAnsi="Calibri" w:cs="Calibri"/>
          <w:shd w:val="clear" w:color="auto" w:fill="FFFFFF"/>
        </w:rPr>
      </w:pPr>
    </w:p>
    <w:p w14:paraId="402D818A" w14:textId="77777777" w:rsidR="00344395" w:rsidRPr="00637838" w:rsidRDefault="00344395" w:rsidP="00344395">
      <w:pPr>
        <w:shd w:val="clear" w:color="auto" w:fill="FFFFFF"/>
        <w:ind w:left="720"/>
        <w:rPr>
          <w:rFonts w:asciiTheme="minorHAnsi" w:hAnsiTheme="minorHAnsi" w:cstheme="minorHAnsi"/>
        </w:rPr>
      </w:pPr>
    </w:p>
    <w:p w14:paraId="26444493" w14:textId="77777777" w:rsidR="00344395" w:rsidRPr="00637838" w:rsidRDefault="00344395" w:rsidP="003E23E2">
      <w:pPr>
        <w:shd w:val="clear" w:color="auto" w:fill="FFFFFF"/>
        <w:rPr>
          <w:rFonts w:asciiTheme="minorHAnsi" w:hAnsiTheme="minorHAnsi" w:cstheme="minorHAnsi"/>
        </w:rPr>
      </w:pPr>
    </w:p>
    <w:p w14:paraId="04528CF8" w14:textId="77777777" w:rsidR="001926D0" w:rsidRPr="00637838" w:rsidRDefault="001926D0">
      <w:pPr>
        <w:rPr>
          <w:rFonts w:asciiTheme="minorHAnsi" w:hAnsiTheme="minorHAnsi" w:cstheme="minorHAnsi"/>
          <w:b/>
          <w:color w:val="7030A0"/>
          <w:spacing w:val="-2"/>
          <w:sz w:val="32"/>
        </w:rPr>
      </w:pPr>
      <w:r w:rsidRPr="00637838">
        <w:rPr>
          <w:rFonts w:asciiTheme="minorHAnsi" w:hAnsiTheme="minorHAnsi" w:cstheme="minorHAnsi"/>
          <w:b/>
          <w:color w:val="7030A0"/>
          <w:spacing w:val="-2"/>
          <w:sz w:val="32"/>
        </w:rPr>
        <w:br w:type="page"/>
      </w:r>
    </w:p>
    <w:p w14:paraId="4D3CBD7D" w14:textId="203565E1" w:rsidR="001926D0" w:rsidRPr="00637838" w:rsidRDefault="00BF79A7" w:rsidP="00B86A01">
      <w:pPr>
        <w:pStyle w:val="Heading1"/>
        <w:jc w:val="center"/>
      </w:pPr>
      <w:r w:rsidRPr="00637838">
        <w:rPr>
          <w:rFonts w:asciiTheme="minorHAnsi" w:hAnsiTheme="minorHAnsi" w:cstheme="minorHAnsi"/>
          <w:b/>
          <w:sz w:val="32"/>
          <w:szCs w:val="28"/>
        </w:rPr>
        <w:lastRenderedPageBreak/>
        <w:t xml:space="preserve">APPENDIX </w:t>
      </w:r>
      <w:r w:rsidR="00611916" w:rsidRPr="00637838">
        <w:rPr>
          <w:rFonts w:asciiTheme="minorHAnsi" w:hAnsiTheme="minorHAnsi" w:cstheme="minorHAnsi"/>
          <w:b/>
          <w:sz w:val="32"/>
          <w:szCs w:val="28"/>
        </w:rPr>
        <w:t>A</w:t>
      </w:r>
      <w:r w:rsidR="00F55497" w:rsidRPr="00637838">
        <w:rPr>
          <w:rFonts w:asciiTheme="minorHAnsi" w:hAnsiTheme="minorHAnsi" w:cstheme="minorHAnsi"/>
          <w:b/>
          <w:sz w:val="32"/>
          <w:szCs w:val="28"/>
        </w:rPr>
        <w:br/>
      </w:r>
      <w:r w:rsidR="00611916" w:rsidRPr="00637838">
        <w:rPr>
          <w:rFonts w:asciiTheme="minorHAnsi" w:hAnsiTheme="minorHAnsi" w:cstheme="minorHAnsi"/>
          <w:b/>
          <w:sz w:val="32"/>
          <w:szCs w:val="28"/>
        </w:rPr>
        <w:t xml:space="preserve">UW Graduate School </w:t>
      </w:r>
      <w:hyperlink r:id="rId14" w:history="1">
        <w:r w:rsidR="00611916" w:rsidRPr="00637838">
          <w:rPr>
            <w:rStyle w:val="Hyperlink"/>
            <w:rFonts w:asciiTheme="minorHAnsi" w:hAnsiTheme="minorHAnsi" w:cstheme="minorHAnsi"/>
            <w:b/>
            <w:sz w:val="32"/>
            <w:szCs w:val="28"/>
          </w:rPr>
          <w:t>Policy 3.7</w:t>
        </w:r>
      </w:hyperlink>
      <w:r w:rsidR="00611916" w:rsidRPr="00637838">
        <w:rPr>
          <w:rFonts w:asciiTheme="minorHAnsi" w:hAnsiTheme="minorHAnsi" w:cstheme="minorHAnsi"/>
          <w:b/>
          <w:sz w:val="32"/>
          <w:szCs w:val="28"/>
        </w:rPr>
        <w:t>: Academic Progress &amp; Performance</w:t>
      </w:r>
    </w:p>
    <w:p w14:paraId="4779935F" w14:textId="77C45EB1" w:rsidR="001926D0" w:rsidRPr="00637838" w:rsidRDefault="001926D0" w:rsidP="003E23E2">
      <w:pPr>
        <w:pStyle w:val="Heading2"/>
        <w:shd w:val="clear" w:color="auto" w:fill="FFFFFF"/>
        <w:spacing w:before="0" w:after="0" w:line="240" w:lineRule="auto"/>
        <w:rPr>
          <w:rFonts w:asciiTheme="minorHAnsi" w:hAnsiTheme="minorHAnsi" w:cstheme="minorHAnsi"/>
          <w:color w:val="auto"/>
          <w:sz w:val="28"/>
        </w:rPr>
      </w:pPr>
      <w:r w:rsidRPr="00637838">
        <w:rPr>
          <w:rFonts w:asciiTheme="minorHAnsi" w:hAnsiTheme="minorHAnsi" w:cstheme="minorHAnsi"/>
          <w:color w:val="auto"/>
          <w:sz w:val="28"/>
          <w:szCs w:val="24"/>
        </w:rPr>
        <w:t>3.7.1     Communicating Performance and Progress Requirements</w:t>
      </w:r>
    </w:p>
    <w:p w14:paraId="386BC2CB" w14:textId="594608C4" w:rsidR="001926D0" w:rsidRPr="00637838" w:rsidRDefault="001926D0" w:rsidP="004171A3">
      <w:pPr>
        <w:pStyle w:val="NormalWeb"/>
        <w:shd w:val="clear" w:color="auto" w:fill="FFFFFF"/>
        <w:spacing w:after="0" w:line="240" w:lineRule="auto"/>
        <w:rPr>
          <w:rFonts w:asciiTheme="minorHAnsi" w:hAnsiTheme="minorHAnsi" w:cstheme="minorHAnsi"/>
        </w:rPr>
      </w:pPr>
      <w:r w:rsidRPr="00637838">
        <w:rPr>
          <w:rFonts w:asciiTheme="minorHAnsi" w:hAnsiTheme="minorHAnsi" w:cstheme="minorHAnsi"/>
          <w:color w:val="auto"/>
        </w:rPr>
        <w:t>A student admitted to the Graduate School may continue graduate study and research at the University of Washington as long as the student maintains satisfactory performance and progress toward completion of the student’s graduate degree. The definition of satisfactory academic and professional performance and progress may differ among graduate programs</w:t>
      </w:r>
      <w:r w:rsidR="003C2E75" w:rsidRPr="00637838">
        <w:rPr>
          <w:rFonts w:asciiTheme="minorHAnsi" w:hAnsiTheme="minorHAnsi" w:cstheme="minorHAnsi"/>
          <w:color w:val="auto"/>
        </w:rPr>
        <w:t xml:space="preserve"> and includes, but is not limited to, required coursework, research, scholarship, professional behavior, fieldwork, practicum requirements, and length of time allowed for the completion of the program</w:t>
      </w:r>
      <w:r w:rsidRPr="00637838">
        <w:rPr>
          <w:rFonts w:asciiTheme="minorHAnsi" w:hAnsiTheme="minorHAnsi" w:cstheme="minorHAnsi"/>
          <w:color w:val="auto"/>
        </w:rPr>
        <w:t xml:space="preserve">. Each graduate program is required to document and distribute performance and progress requirements to each of its graduate faculty and graduate students upon student enrollment. </w:t>
      </w:r>
      <w:r w:rsidR="004171A3" w:rsidRPr="00637838">
        <w:rPr>
          <w:rFonts w:asciiTheme="minorHAnsi" w:hAnsiTheme="minorHAnsi" w:cstheme="minorHAnsi"/>
          <w:color w:val="auto"/>
        </w:rPr>
        <w:t xml:space="preserve">See the full </w:t>
      </w:r>
      <w:hyperlink r:id="rId15" w:history="1">
        <w:r w:rsidR="004171A3" w:rsidRPr="00637838">
          <w:rPr>
            <w:rStyle w:val="Hyperlink"/>
            <w:rFonts w:asciiTheme="minorHAnsi" w:hAnsiTheme="minorHAnsi" w:cstheme="minorHAnsi"/>
          </w:rPr>
          <w:t>3.7.1 policy</w:t>
        </w:r>
      </w:hyperlink>
      <w:r w:rsidR="004171A3" w:rsidRPr="00637838">
        <w:rPr>
          <w:rFonts w:asciiTheme="minorHAnsi" w:hAnsiTheme="minorHAnsi" w:cstheme="minorHAnsi"/>
          <w:color w:val="auto"/>
        </w:rPr>
        <w:t xml:space="preserve">. </w:t>
      </w:r>
    </w:p>
    <w:p w14:paraId="2853A77B" w14:textId="77777777" w:rsidR="001926D0" w:rsidRPr="00637838" w:rsidRDefault="001926D0" w:rsidP="003E23E2">
      <w:pPr>
        <w:shd w:val="clear" w:color="auto" w:fill="FFFFFF"/>
        <w:ind w:left="720"/>
        <w:rPr>
          <w:rFonts w:asciiTheme="minorHAnsi" w:hAnsiTheme="minorHAnsi" w:cstheme="minorHAnsi"/>
        </w:rPr>
      </w:pPr>
    </w:p>
    <w:p w14:paraId="18154FE4" w14:textId="115AA06D" w:rsidR="00C30B26" w:rsidRPr="00637838" w:rsidRDefault="001926D0" w:rsidP="003E23E2">
      <w:pPr>
        <w:pStyle w:val="Heading2"/>
        <w:shd w:val="clear" w:color="auto" w:fill="FFFFFF"/>
        <w:spacing w:before="0" w:after="0" w:line="240" w:lineRule="auto"/>
        <w:rPr>
          <w:rFonts w:asciiTheme="minorHAnsi" w:hAnsiTheme="minorHAnsi" w:cstheme="minorHAnsi"/>
          <w:color w:val="auto"/>
        </w:rPr>
      </w:pPr>
      <w:r w:rsidRPr="00637838">
        <w:rPr>
          <w:rFonts w:asciiTheme="minorHAnsi" w:hAnsiTheme="minorHAnsi" w:cstheme="minorHAnsi"/>
          <w:color w:val="auto"/>
          <w:sz w:val="28"/>
          <w:szCs w:val="24"/>
        </w:rPr>
        <w:t>3.7.2     Reviewing Performance and Progress</w:t>
      </w:r>
    </w:p>
    <w:p w14:paraId="23AB5261" w14:textId="5CE0A2D3" w:rsidR="00C30B26" w:rsidRPr="00637838" w:rsidRDefault="001926D0" w:rsidP="004171A3">
      <w:pPr>
        <w:pStyle w:val="NormalWeb"/>
        <w:shd w:val="clear" w:color="auto" w:fill="FFFFFF"/>
        <w:spacing w:after="0" w:line="240" w:lineRule="auto"/>
        <w:rPr>
          <w:rFonts w:asciiTheme="minorHAnsi" w:hAnsiTheme="minorHAnsi" w:cstheme="minorHAnsi"/>
          <w:color w:val="auto"/>
        </w:rPr>
      </w:pPr>
      <w:r w:rsidRPr="00637838">
        <w:rPr>
          <w:rFonts w:asciiTheme="minorHAnsi" w:hAnsiTheme="minorHAnsi" w:cstheme="minorHAnsi"/>
          <w:color w:val="auto"/>
        </w:rPr>
        <w:t xml:space="preserve">Faculty should assess student progress using a variety of professional behavior and academic metrics to determine if a student has completed sufficient work at reasonable performance levels. It is acceptable to compare a student’s performance and progress relative to that of other students in the program or to individually negotiated schedules if consistently used. </w:t>
      </w:r>
      <w:r w:rsidR="004171A3" w:rsidRPr="00637838">
        <w:rPr>
          <w:rFonts w:asciiTheme="minorHAnsi" w:hAnsiTheme="minorHAnsi" w:cstheme="minorHAnsi"/>
          <w:color w:val="auto"/>
        </w:rPr>
        <w:t xml:space="preserve">Program faculty, the </w:t>
      </w:r>
      <w:r w:rsidR="005E7379" w:rsidRPr="00637838">
        <w:rPr>
          <w:rFonts w:asciiTheme="minorHAnsi" w:hAnsiTheme="minorHAnsi" w:cstheme="minorHAnsi"/>
          <w:color w:val="auto"/>
        </w:rPr>
        <w:t>GPC</w:t>
      </w:r>
      <w:r w:rsidR="004171A3" w:rsidRPr="00637838">
        <w:rPr>
          <w:rFonts w:asciiTheme="minorHAnsi" w:hAnsiTheme="minorHAnsi" w:cstheme="minorHAnsi"/>
          <w:color w:val="auto"/>
        </w:rPr>
        <w:t xml:space="preserve">, Graduate Program Advisor (GPA), or an advisory/supervisory committee designated by the graduate program, are responsible for regular </w:t>
      </w:r>
      <w:r w:rsidR="005E7379" w:rsidRPr="00637838">
        <w:rPr>
          <w:rFonts w:asciiTheme="minorHAnsi" w:hAnsiTheme="minorHAnsi" w:cstheme="minorHAnsi"/>
          <w:color w:val="auto"/>
        </w:rPr>
        <w:t xml:space="preserve">student performance </w:t>
      </w:r>
      <w:r w:rsidR="004171A3" w:rsidRPr="00637838">
        <w:rPr>
          <w:rFonts w:asciiTheme="minorHAnsi" w:hAnsiTheme="minorHAnsi" w:cstheme="minorHAnsi"/>
          <w:color w:val="auto"/>
        </w:rPr>
        <w:t xml:space="preserve">reviews </w:t>
      </w:r>
      <w:r w:rsidR="003C2E75" w:rsidRPr="00637838">
        <w:rPr>
          <w:rFonts w:asciiTheme="minorHAnsi" w:hAnsiTheme="minorHAnsi" w:cstheme="minorHAnsi"/>
          <w:color w:val="auto"/>
        </w:rPr>
        <w:t>(at least annually)</w:t>
      </w:r>
      <w:r w:rsidR="004171A3" w:rsidRPr="00637838">
        <w:rPr>
          <w:rFonts w:asciiTheme="minorHAnsi" w:hAnsiTheme="minorHAnsi" w:cstheme="minorHAnsi"/>
          <w:color w:val="auto"/>
        </w:rPr>
        <w:t xml:space="preserve">. </w:t>
      </w:r>
      <w:r w:rsidR="005E7379" w:rsidRPr="00637838">
        <w:rPr>
          <w:rFonts w:asciiTheme="minorHAnsi" w:hAnsiTheme="minorHAnsi" w:cstheme="minorHAnsi"/>
          <w:color w:val="auto"/>
        </w:rPr>
        <w:t>Student performance and progress in fulfilling degree program requirements and mainten</w:t>
      </w:r>
      <w:r w:rsidR="003C2E75" w:rsidRPr="00637838">
        <w:rPr>
          <w:rFonts w:asciiTheme="minorHAnsi" w:hAnsiTheme="minorHAnsi" w:cstheme="minorHAnsi"/>
          <w:color w:val="auto"/>
        </w:rPr>
        <w:t>ance of a minimum cumulative and quarterly 3.0 grade point average (GPA)</w:t>
      </w:r>
      <w:r w:rsidR="005E7379" w:rsidRPr="00637838">
        <w:rPr>
          <w:rFonts w:asciiTheme="minorHAnsi" w:hAnsiTheme="minorHAnsi" w:cstheme="minorHAnsi"/>
          <w:color w:val="auto"/>
        </w:rPr>
        <w:t xml:space="preserve"> are considered</w:t>
      </w:r>
      <w:r w:rsidR="003C2E75" w:rsidRPr="00637838">
        <w:rPr>
          <w:rFonts w:asciiTheme="minorHAnsi" w:hAnsiTheme="minorHAnsi" w:cstheme="minorHAnsi"/>
          <w:color w:val="auto"/>
        </w:rPr>
        <w:t xml:space="preserve">. </w:t>
      </w:r>
      <w:r w:rsidR="004171A3" w:rsidRPr="00637838">
        <w:rPr>
          <w:rFonts w:asciiTheme="minorHAnsi" w:hAnsiTheme="minorHAnsi" w:cstheme="minorHAnsi"/>
          <w:color w:val="auto"/>
        </w:rPr>
        <w:t xml:space="preserve">See the full </w:t>
      </w:r>
      <w:hyperlink r:id="rId16" w:history="1">
        <w:r w:rsidR="004171A3" w:rsidRPr="00637838">
          <w:rPr>
            <w:rStyle w:val="Hyperlink"/>
            <w:rFonts w:asciiTheme="minorHAnsi" w:hAnsiTheme="minorHAnsi" w:cstheme="minorHAnsi"/>
          </w:rPr>
          <w:t>3.7.2 policy</w:t>
        </w:r>
      </w:hyperlink>
      <w:r w:rsidR="004171A3" w:rsidRPr="00637838">
        <w:rPr>
          <w:rFonts w:asciiTheme="minorHAnsi" w:hAnsiTheme="minorHAnsi" w:cstheme="minorHAnsi"/>
          <w:color w:val="auto"/>
        </w:rPr>
        <w:t xml:space="preserve">. </w:t>
      </w:r>
    </w:p>
    <w:p w14:paraId="10685B0F" w14:textId="77777777" w:rsidR="001926D0" w:rsidRPr="00637838" w:rsidRDefault="001926D0" w:rsidP="001926D0">
      <w:pPr>
        <w:pStyle w:val="Heading2"/>
        <w:shd w:val="clear" w:color="auto" w:fill="FFFFFF"/>
        <w:spacing w:before="0" w:after="0" w:line="240" w:lineRule="auto"/>
        <w:rPr>
          <w:rFonts w:asciiTheme="minorHAnsi" w:hAnsiTheme="minorHAnsi" w:cstheme="minorHAnsi"/>
          <w:color w:val="auto"/>
          <w:sz w:val="24"/>
          <w:szCs w:val="24"/>
        </w:rPr>
      </w:pPr>
    </w:p>
    <w:p w14:paraId="5DDE8ACC" w14:textId="21A9F6A8" w:rsidR="001926D0" w:rsidRPr="00637838" w:rsidRDefault="001926D0" w:rsidP="003E23E2">
      <w:pPr>
        <w:pStyle w:val="Heading2"/>
        <w:shd w:val="clear" w:color="auto" w:fill="FFFFFF"/>
        <w:spacing w:before="0" w:after="0" w:line="240" w:lineRule="auto"/>
        <w:rPr>
          <w:rFonts w:asciiTheme="minorHAnsi" w:hAnsiTheme="minorHAnsi" w:cstheme="minorHAnsi"/>
          <w:color w:val="auto"/>
          <w:sz w:val="28"/>
          <w:szCs w:val="24"/>
        </w:rPr>
      </w:pPr>
      <w:r w:rsidRPr="00637838">
        <w:rPr>
          <w:rFonts w:asciiTheme="minorHAnsi" w:hAnsiTheme="minorHAnsi" w:cstheme="minorHAnsi"/>
          <w:color w:val="auto"/>
          <w:sz w:val="28"/>
          <w:szCs w:val="24"/>
        </w:rPr>
        <w:t>3.7.3     Unsatisfactory Performance and Progress</w:t>
      </w:r>
    </w:p>
    <w:p w14:paraId="47C31852" w14:textId="4D938512" w:rsidR="001926D0" w:rsidRPr="00637838" w:rsidRDefault="004171A3" w:rsidP="66A112AF">
      <w:pPr>
        <w:pStyle w:val="NormalWeb"/>
        <w:shd w:val="clear" w:color="auto" w:fill="FFFFFF" w:themeFill="background1"/>
        <w:spacing w:after="0" w:line="240" w:lineRule="auto"/>
        <w:rPr>
          <w:rFonts w:asciiTheme="minorHAnsi" w:hAnsiTheme="minorHAnsi" w:cstheme="minorBidi"/>
          <w:color w:val="auto"/>
        </w:rPr>
      </w:pPr>
      <w:r w:rsidRPr="00637838">
        <w:rPr>
          <w:rFonts w:asciiTheme="minorHAnsi" w:hAnsiTheme="minorHAnsi" w:cstheme="minorBidi"/>
          <w:color w:val="auto"/>
        </w:rPr>
        <w:t>T</w:t>
      </w:r>
      <w:r w:rsidR="001926D0" w:rsidRPr="00637838">
        <w:rPr>
          <w:rFonts w:asciiTheme="minorHAnsi" w:hAnsiTheme="minorHAnsi" w:cstheme="minorBidi"/>
          <w:color w:val="auto"/>
        </w:rPr>
        <w:t>hree status levels are used to indicate unsatisfactory performance</w:t>
      </w:r>
      <w:r w:rsidR="7F09EA65" w:rsidRPr="00637838">
        <w:rPr>
          <w:rFonts w:asciiTheme="minorHAnsi" w:hAnsiTheme="minorHAnsi" w:cstheme="minorBidi"/>
          <w:color w:val="auto"/>
        </w:rPr>
        <w:t xml:space="preserve"> in the graduate program</w:t>
      </w:r>
      <w:r w:rsidR="297A87BF" w:rsidRPr="00637838">
        <w:rPr>
          <w:rFonts w:asciiTheme="minorHAnsi" w:hAnsiTheme="minorHAnsi" w:cstheme="minorBidi"/>
          <w:color w:val="auto"/>
        </w:rPr>
        <w:t xml:space="preserve">, </w:t>
      </w:r>
      <w:r w:rsidR="001926D0" w:rsidRPr="00637838">
        <w:rPr>
          <w:rFonts w:asciiTheme="minorHAnsi" w:hAnsiTheme="minorHAnsi" w:cstheme="minorBidi"/>
          <w:color w:val="auto"/>
        </w:rPr>
        <w:t xml:space="preserve">to communicate clear expectations to the student, </w:t>
      </w:r>
      <w:r w:rsidR="005E7379" w:rsidRPr="00637838">
        <w:rPr>
          <w:rFonts w:asciiTheme="minorHAnsi" w:hAnsiTheme="minorHAnsi" w:cstheme="minorBidi"/>
          <w:color w:val="auto"/>
        </w:rPr>
        <w:t xml:space="preserve">to communicate a path to return to satisfactory progress, </w:t>
      </w:r>
      <w:r w:rsidR="001926D0" w:rsidRPr="00637838">
        <w:rPr>
          <w:rFonts w:asciiTheme="minorHAnsi" w:hAnsiTheme="minorHAnsi" w:cstheme="minorBidi"/>
          <w:color w:val="auto"/>
        </w:rPr>
        <w:t xml:space="preserve">and </w:t>
      </w:r>
      <w:r w:rsidR="2776EDCE" w:rsidRPr="00637838">
        <w:rPr>
          <w:rFonts w:asciiTheme="minorHAnsi" w:hAnsiTheme="minorHAnsi" w:cstheme="minorBidi"/>
          <w:color w:val="auto"/>
        </w:rPr>
        <w:t xml:space="preserve">to outline the </w:t>
      </w:r>
      <w:r w:rsidR="001926D0" w:rsidRPr="00637838">
        <w:rPr>
          <w:rFonts w:asciiTheme="minorHAnsi" w:hAnsiTheme="minorHAnsi" w:cstheme="minorBidi"/>
          <w:color w:val="auto"/>
        </w:rPr>
        <w:t xml:space="preserve">consequences should those expectations not be met in the time indicated. </w:t>
      </w:r>
      <w:r w:rsidR="65E7E2D5" w:rsidRPr="00637838">
        <w:rPr>
          <w:rFonts w:asciiTheme="minorHAnsi" w:hAnsiTheme="minorHAnsi" w:cstheme="minorBidi"/>
          <w:color w:val="auto"/>
        </w:rPr>
        <w:t>They are:</w:t>
      </w:r>
    </w:p>
    <w:p w14:paraId="2EAD7FD1" w14:textId="3EB36C19" w:rsidR="001926D0" w:rsidRPr="00637838" w:rsidRDefault="001673F2" w:rsidP="00924B19">
      <w:pPr>
        <w:pStyle w:val="NormalWeb"/>
        <w:numPr>
          <w:ilvl w:val="0"/>
          <w:numId w:val="1"/>
        </w:numPr>
        <w:shd w:val="clear" w:color="auto" w:fill="FFFFFF" w:themeFill="background1"/>
        <w:spacing w:after="0" w:line="240" w:lineRule="auto"/>
        <w:rPr>
          <w:rFonts w:asciiTheme="minorHAnsi" w:hAnsiTheme="minorHAnsi" w:cstheme="minorBidi"/>
        </w:rPr>
      </w:pPr>
      <w:r w:rsidRPr="00637838">
        <w:rPr>
          <w:rFonts w:asciiTheme="minorHAnsi" w:hAnsiTheme="minorHAnsi" w:cstheme="minorBidi"/>
          <w:color w:val="auto"/>
          <w:u w:val="single"/>
        </w:rPr>
        <w:t>Academic Notification</w:t>
      </w:r>
      <w:r w:rsidR="7B621D42" w:rsidRPr="00637838">
        <w:rPr>
          <w:rFonts w:asciiTheme="minorHAnsi" w:hAnsiTheme="minorHAnsi" w:cstheme="minorBidi"/>
          <w:color w:val="auto"/>
        </w:rPr>
        <w:t>: A</w:t>
      </w:r>
      <w:r w:rsidRPr="00637838">
        <w:rPr>
          <w:rFonts w:asciiTheme="minorHAnsi" w:hAnsiTheme="minorHAnsi" w:cstheme="minorBidi"/>
          <w:color w:val="auto"/>
        </w:rPr>
        <w:t xml:space="preserve">n early status </w:t>
      </w:r>
      <w:r w:rsidR="00C265EC" w:rsidRPr="00637838">
        <w:rPr>
          <w:rFonts w:asciiTheme="minorHAnsi" w:hAnsiTheme="minorHAnsi" w:cstheme="minorBidi"/>
          <w:color w:val="auto"/>
        </w:rPr>
        <w:t xml:space="preserve">normally used </w:t>
      </w:r>
      <w:r w:rsidRPr="00637838">
        <w:rPr>
          <w:rFonts w:asciiTheme="minorHAnsi" w:hAnsiTheme="minorHAnsi" w:cstheme="minorBidi"/>
          <w:color w:val="auto"/>
        </w:rPr>
        <w:t>for a student who is failing to meet expectations for performance or progress</w:t>
      </w:r>
      <w:r w:rsidR="003E6650" w:rsidRPr="00637838">
        <w:rPr>
          <w:rFonts w:asciiTheme="minorHAnsi" w:hAnsiTheme="minorHAnsi" w:cstheme="minorBidi"/>
          <w:color w:val="auto"/>
        </w:rPr>
        <w:t xml:space="preserve"> </w:t>
      </w:r>
      <w:r w:rsidR="003B4E48" w:rsidRPr="00637838">
        <w:rPr>
          <w:rFonts w:asciiTheme="minorHAnsi" w:hAnsiTheme="minorHAnsi" w:cstheme="minorBidi"/>
          <w:color w:val="auto"/>
        </w:rPr>
        <w:t>but where the program is confident the student will be able to resolve the problem once notified</w:t>
      </w:r>
      <w:r w:rsidR="007D724B" w:rsidRPr="00637838">
        <w:rPr>
          <w:rFonts w:asciiTheme="minorHAnsi" w:hAnsiTheme="minorHAnsi" w:cstheme="minorBidi"/>
          <w:color w:val="auto"/>
        </w:rPr>
        <w:t>. Notifications are handled internally in Departments</w:t>
      </w:r>
      <w:r w:rsidRPr="00637838">
        <w:rPr>
          <w:rFonts w:asciiTheme="minorHAnsi" w:hAnsiTheme="minorHAnsi" w:cstheme="minorBidi"/>
          <w:color w:val="auto"/>
        </w:rPr>
        <w:t xml:space="preserve"> </w:t>
      </w:r>
      <w:r w:rsidR="00635154" w:rsidRPr="00637838">
        <w:rPr>
          <w:rFonts w:asciiTheme="minorHAnsi" w:hAnsiTheme="minorHAnsi" w:cstheme="minorBidi"/>
          <w:color w:val="auto"/>
        </w:rPr>
        <w:t>with the goal of</w:t>
      </w:r>
      <w:r w:rsidR="007D724B" w:rsidRPr="00637838">
        <w:rPr>
          <w:rFonts w:asciiTheme="minorHAnsi" w:hAnsiTheme="minorHAnsi" w:cstheme="minorBidi"/>
          <w:color w:val="auto"/>
        </w:rPr>
        <w:t xml:space="preserve"> resolving issues before escalating to academic alert</w:t>
      </w:r>
      <w:r w:rsidRPr="00637838">
        <w:rPr>
          <w:rFonts w:asciiTheme="minorHAnsi" w:hAnsiTheme="minorHAnsi" w:cstheme="minorBidi"/>
          <w:color w:val="auto"/>
        </w:rPr>
        <w:t>.</w:t>
      </w:r>
      <w:r w:rsidR="003C2E75" w:rsidRPr="00637838">
        <w:rPr>
          <w:rFonts w:asciiTheme="minorHAnsi" w:hAnsiTheme="minorHAnsi" w:cstheme="minorBidi"/>
          <w:color w:val="auto"/>
        </w:rPr>
        <w:t xml:space="preserve"> </w:t>
      </w:r>
    </w:p>
    <w:p w14:paraId="617B7C24" w14:textId="09487557" w:rsidR="001926D0" w:rsidRPr="00637838" w:rsidRDefault="001673F2" w:rsidP="3D562EC4">
      <w:pPr>
        <w:pStyle w:val="NormalWeb"/>
        <w:numPr>
          <w:ilvl w:val="0"/>
          <w:numId w:val="1"/>
        </w:numPr>
        <w:shd w:val="clear" w:color="auto" w:fill="FFFFFF" w:themeFill="background1"/>
        <w:spacing w:after="0" w:line="240" w:lineRule="auto"/>
        <w:rPr>
          <w:rFonts w:asciiTheme="minorHAnsi" w:hAnsiTheme="minorHAnsi" w:cstheme="minorBidi"/>
          <w:color w:val="auto"/>
        </w:rPr>
      </w:pPr>
      <w:r w:rsidRPr="00637838">
        <w:rPr>
          <w:rFonts w:asciiTheme="minorHAnsi" w:hAnsiTheme="minorHAnsi" w:cstheme="minorBidi"/>
          <w:color w:val="auto"/>
          <w:u w:val="single"/>
        </w:rPr>
        <w:t>Academic Alert</w:t>
      </w:r>
      <w:r w:rsidR="66ED17BE" w:rsidRPr="00637838">
        <w:rPr>
          <w:rFonts w:asciiTheme="minorHAnsi" w:hAnsiTheme="minorHAnsi" w:cstheme="minorBidi"/>
          <w:color w:val="auto"/>
          <w:u w:val="single"/>
        </w:rPr>
        <w:t>:</w:t>
      </w:r>
      <w:r w:rsidR="003C2E75" w:rsidRPr="00637838">
        <w:rPr>
          <w:rFonts w:asciiTheme="minorHAnsi" w:hAnsiTheme="minorHAnsi" w:cstheme="minorBidi"/>
          <w:color w:val="auto"/>
        </w:rPr>
        <w:t xml:space="preserve"> </w:t>
      </w:r>
      <w:r w:rsidR="005017C5" w:rsidRPr="00637838">
        <w:rPr>
          <w:rFonts w:asciiTheme="minorHAnsi" w:hAnsiTheme="minorHAnsi" w:cstheme="minorBidi"/>
          <w:color w:val="auto"/>
        </w:rPr>
        <w:t xml:space="preserve">This status is normally used for a student who has failed to meet student performance or progress expectations that have been documented in program handbooks or previously communicated to the student as an Academic Notification and/or for students whose performance will likely risk their ability to complete their degree. </w:t>
      </w:r>
      <w:r w:rsidR="00D77A1B" w:rsidRPr="00637838">
        <w:rPr>
          <w:rFonts w:asciiTheme="minorHAnsi" w:hAnsiTheme="minorHAnsi" w:cstheme="minorBidi"/>
          <w:color w:val="auto"/>
        </w:rPr>
        <w:t>Normally, at least one quarter of Academic Alert must be issued prior to Final Academic Alert, except in clearly documented situations described in 3.7.5 below.</w:t>
      </w:r>
    </w:p>
    <w:p w14:paraId="6F61F3FF" w14:textId="43CDA424" w:rsidR="001926D0" w:rsidRPr="00637838" w:rsidRDefault="003C2E75" w:rsidP="6AD9C15F">
      <w:pPr>
        <w:pStyle w:val="NormalWeb"/>
        <w:numPr>
          <w:ilvl w:val="0"/>
          <w:numId w:val="1"/>
        </w:numPr>
        <w:shd w:val="clear" w:color="auto" w:fill="FFFFFF" w:themeFill="background1"/>
        <w:spacing w:after="0" w:line="240" w:lineRule="auto"/>
        <w:rPr>
          <w:rFonts w:asciiTheme="minorHAnsi" w:hAnsiTheme="minorHAnsi" w:cstheme="minorBidi"/>
        </w:rPr>
      </w:pPr>
      <w:r w:rsidRPr="00637838">
        <w:rPr>
          <w:rFonts w:asciiTheme="minorHAnsi" w:hAnsiTheme="minorHAnsi" w:cstheme="minorBidi"/>
          <w:color w:val="auto"/>
          <w:u w:val="single"/>
        </w:rPr>
        <w:t xml:space="preserve">Final </w:t>
      </w:r>
      <w:r w:rsidR="001673F2" w:rsidRPr="00637838">
        <w:rPr>
          <w:rFonts w:asciiTheme="minorHAnsi" w:hAnsiTheme="minorHAnsi" w:cstheme="minorBidi"/>
          <w:color w:val="auto"/>
          <w:u w:val="single"/>
        </w:rPr>
        <w:t>Academic Alert</w:t>
      </w:r>
      <w:r w:rsidR="15D7B7A2" w:rsidRPr="00637838">
        <w:rPr>
          <w:rFonts w:asciiTheme="minorHAnsi" w:hAnsiTheme="minorHAnsi" w:cstheme="minorBidi"/>
          <w:color w:val="auto"/>
          <w:u w:val="single"/>
        </w:rPr>
        <w:t>:</w:t>
      </w:r>
      <w:r w:rsidRPr="00637838">
        <w:rPr>
          <w:rFonts w:asciiTheme="minorHAnsi" w:hAnsiTheme="minorHAnsi" w:cstheme="minorBidi"/>
          <w:color w:val="auto"/>
        </w:rPr>
        <w:t xml:space="preserve"> </w:t>
      </w:r>
      <w:r w:rsidR="005017C5" w:rsidRPr="00637838">
        <w:rPr>
          <w:rFonts w:asciiTheme="minorHAnsi" w:hAnsiTheme="minorHAnsi" w:cstheme="minorBidi"/>
          <w:color w:val="auto"/>
        </w:rPr>
        <w:t xml:space="preserve">This status is normally used for a student who has failed to resolve the documented problems in the student’s Academic Alert status as submitted to the Graduate School. </w:t>
      </w:r>
      <w:r w:rsidR="007F4C3D" w:rsidRPr="00637838">
        <w:rPr>
          <w:rFonts w:asciiTheme="minorHAnsi" w:hAnsiTheme="minorHAnsi" w:cstheme="minorBidi"/>
          <w:color w:val="auto"/>
        </w:rPr>
        <w:t xml:space="preserve">The </w:t>
      </w:r>
      <w:r w:rsidR="001673F2" w:rsidRPr="00637838">
        <w:rPr>
          <w:rFonts w:asciiTheme="minorHAnsi" w:hAnsiTheme="minorHAnsi" w:cstheme="minorBidi"/>
          <w:color w:val="auto"/>
        </w:rPr>
        <w:t>Graduate School</w:t>
      </w:r>
      <w:r w:rsidR="00E93051" w:rsidRPr="00637838">
        <w:rPr>
          <w:rFonts w:asciiTheme="minorHAnsi" w:hAnsiTheme="minorHAnsi" w:cstheme="minorBidi"/>
          <w:color w:val="auto"/>
        </w:rPr>
        <w:t xml:space="preserve"> </w:t>
      </w:r>
      <w:r w:rsidR="000F779E" w:rsidRPr="00637838">
        <w:rPr>
          <w:rFonts w:asciiTheme="minorHAnsi" w:hAnsiTheme="minorHAnsi" w:cstheme="minorBidi"/>
          <w:color w:val="auto"/>
        </w:rPr>
        <w:t>will review/approve this status and send an additional letter from the Dean of the Graduate School</w:t>
      </w:r>
      <w:r w:rsidR="00E93051" w:rsidRPr="00637838">
        <w:rPr>
          <w:rFonts w:asciiTheme="minorHAnsi" w:hAnsiTheme="minorHAnsi" w:cstheme="minorBidi"/>
          <w:color w:val="auto"/>
        </w:rPr>
        <w:t xml:space="preserve">. </w:t>
      </w:r>
      <w:r w:rsidR="001673F2" w:rsidRPr="00637838">
        <w:rPr>
          <w:rFonts w:asciiTheme="minorHAnsi" w:hAnsiTheme="minorHAnsi" w:cstheme="minorBidi"/>
          <w:color w:val="auto"/>
        </w:rPr>
        <w:t xml:space="preserve"> </w:t>
      </w:r>
    </w:p>
    <w:p w14:paraId="1C60E1B1" w14:textId="5E343F44" w:rsidR="001926D0" w:rsidRPr="00637838" w:rsidRDefault="001926D0" w:rsidP="66A112AF">
      <w:pPr>
        <w:pStyle w:val="NormalWeb"/>
        <w:shd w:val="clear" w:color="auto" w:fill="FFFFFF" w:themeFill="background1"/>
        <w:spacing w:after="0" w:line="240" w:lineRule="auto"/>
        <w:rPr>
          <w:rFonts w:asciiTheme="minorHAnsi" w:hAnsiTheme="minorHAnsi" w:cstheme="minorBidi"/>
          <w:color w:val="auto"/>
        </w:rPr>
      </w:pPr>
    </w:p>
    <w:p w14:paraId="09C6D5B5" w14:textId="523561E0" w:rsidR="001926D0" w:rsidRPr="00637838" w:rsidRDefault="004171A3" w:rsidP="00FD38B0">
      <w:pPr>
        <w:pStyle w:val="NormalWeb"/>
        <w:shd w:val="clear" w:color="auto" w:fill="FFFFFF" w:themeFill="background1"/>
        <w:spacing w:after="0" w:line="240" w:lineRule="auto"/>
      </w:pPr>
      <w:r w:rsidRPr="00637838">
        <w:rPr>
          <w:rFonts w:asciiTheme="minorHAnsi" w:hAnsiTheme="minorHAnsi" w:cstheme="minorBidi"/>
          <w:b/>
          <w:i/>
          <w:color w:val="auto"/>
        </w:rPr>
        <w:lastRenderedPageBreak/>
        <w:t>Additional considerations</w:t>
      </w:r>
      <w:r w:rsidR="4A1E2EEA" w:rsidRPr="00637838">
        <w:rPr>
          <w:rFonts w:asciiTheme="minorHAnsi" w:hAnsiTheme="minorHAnsi" w:cstheme="minorBidi"/>
          <w:b/>
          <w:i/>
          <w:color w:val="auto"/>
        </w:rPr>
        <w:t xml:space="preserve"> (see 3.7.5 Expedited Status Change) </w:t>
      </w:r>
      <w:r w:rsidRPr="00637838">
        <w:rPr>
          <w:rFonts w:asciiTheme="minorHAnsi" w:hAnsiTheme="minorHAnsi" w:cstheme="minorBidi"/>
          <w:b/>
          <w:i/>
          <w:color w:val="auto"/>
        </w:rPr>
        <w:t xml:space="preserve">may result in an immediate recommendation </w:t>
      </w:r>
      <w:r w:rsidR="00C265EC" w:rsidRPr="00637838">
        <w:rPr>
          <w:rFonts w:asciiTheme="minorHAnsi" w:hAnsiTheme="minorHAnsi" w:cstheme="minorBidi"/>
          <w:b/>
          <w:i/>
          <w:color w:val="auto"/>
        </w:rPr>
        <w:t xml:space="preserve">for </w:t>
      </w:r>
      <w:r w:rsidR="00D77A1B" w:rsidRPr="00637838">
        <w:rPr>
          <w:rFonts w:asciiTheme="minorHAnsi" w:hAnsiTheme="minorHAnsi" w:cstheme="minorBidi"/>
          <w:b/>
          <w:i/>
          <w:color w:val="auto"/>
        </w:rPr>
        <w:t xml:space="preserve">either Final Academic Alert or </w:t>
      </w:r>
      <w:r w:rsidR="00C265EC" w:rsidRPr="00637838">
        <w:rPr>
          <w:rFonts w:asciiTheme="minorHAnsi" w:hAnsiTheme="minorHAnsi" w:cstheme="minorBidi"/>
          <w:b/>
          <w:i/>
          <w:color w:val="auto"/>
        </w:rPr>
        <w:t>Academic Drop from the program</w:t>
      </w:r>
      <w:r w:rsidRPr="00637838">
        <w:rPr>
          <w:rFonts w:asciiTheme="minorHAnsi" w:hAnsiTheme="minorHAnsi" w:cstheme="minorBidi"/>
          <w:b/>
          <w:i/>
          <w:color w:val="auto"/>
        </w:rPr>
        <w:t xml:space="preserve"> </w:t>
      </w:r>
      <w:r w:rsidRPr="00637838">
        <w:rPr>
          <w:rFonts w:asciiTheme="minorHAnsi" w:hAnsiTheme="minorHAnsi" w:cstheme="minorBidi"/>
          <w:b/>
          <w:i/>
          <w:color w:val="auto"/>
          <w:u w:val="single"/>
        </w:rPr>
        <w:t xml:space="preserve">without progressing through </w:t>
      </w:r>
      <w:r w:rsidR="17F58CA8" w:rsidRPr="00637838">
        <w:rPr>
          <w:rFonts w:asciiTheme="minorHAnsi" w:hAnsiTheme="minorHAnsi" w:cstheme="minorBidi"/>
          <w:b/>
          <w:i/>
          <w:color w:val="auto"/>
          <w:u w:val="single"/>
        </w:rPr>
        <w:t>Academic Alert</w:t>
      </w:r>
      <w:r w:rsidRPr="00637838">
        <w:rPr>
          <w:rFonts w:asciiTheme="minorHAnsi" w:hAnsiTheme="minorHAnsi" w:cstheme="minorBidi"/>
          <w:b/>
          <w:i/>
          <w:color w:val="auto"/>
          <w:u w:val="single"/>
        </w:rPr>
        <w:t xml:space="preserve"> and</w:t>
      </w:r>
      <w:r w:rsidR="00D77A1B" w:rsidRPr="00637838">
        <w:rPr>
          <w:rFonts w:asciiTheme="minorHAnsi" w:hAnsiTheme="minorHAnsi" w:cstheme="minorBidi"/>
          <w:b/>
          <w:i/>
          <w:color w:val="auto"/>
          <w:u w:val="single"/>
        </w:rPr>
        <w:t>/or</w:t>
      </w:r>
      <w:r w:rsidRPr="00637838">
        <w:rPr>
          <w:rFonts w:asciiTheme="minorHAnsi" w:hAnsiTheme="minorHAnsi" w:cstheme="minorBidi"/>
          <w:b/>
          <w:i/>
          <w:color w:val="auto"/>
          <w:u w:val="single"/>
        </w:rPr>
        <w:t xml:space="preserve"> Final </w:t>
      </w:r>
      <w:r w:rsidR="79891EA6" w:rsidRPr="00637838">
        <w:rPr>
          <w:rFonts w:asciiTheme="minorHAnsi" w:hAnsiTheme="minorHAnsi" w:cstheme="minorBidi"/>
          <w:b/>
          <w:i/>
          <w:color w:val="auto"/>
          <w:u w:val="single"/>
        </w:rPr>
        <w:t>Academic Alert</w:t>
      </w:r>
      <w:r w:rsidRPr="00637838">
        <w:rPr>
          <w:rFonts w:asciiTheme="minorHAnsi" w:hAnsiTheme="minorHAnsi" w:cstheme="minorBidi"/>
          <w:b/>
          <w:i/>
          <w:color w:val="auto"/>
        </w:rPr>
        <w:t>.</w:t>
      </w:r>
      <w:r w:rsidRPr="00637838">
        <w:rPr>
          <w:rFonts w:asciiTheme="minorHAnsi" w:hAnsiTheme="minorHAnsi" w:cstheme="minorBidi"/>
          <w:color w:val="auto"/>
        </w:rPr>
        <w:t xml:space="preserve"> See the full </w:t>
      </w:r>
      <w:hyperlink r:id="rId17">
        <w:r w:rsidRPr="00637838">
          <w:rPr>
            <w:rStyle w:val="Hyperlink"/>
            <w:rFonts w:asciiTheme="minorHAnsi" w:hAnsiTheme="minorHAnsi" w:cstheme="minorBidi"/>
          </w:rPr>
          <w:t>3.7.3 policy</w:t>
        </w:r>
      </w:hyperlink>
      <w:r w:rsidR="00B86A1E" w:rsidRPr="00637838">
        <w:rPr>
          <w:rFonts w:asciiTheme="minorHAnsi" w:hAnsiTheme="minorHAnsi" w:cstheme="minorBidi"/>
        </w:rPr>
        <w:t>.</w:t>
      </w:r>
      <w:r w:rsidR="00B86A1E" w:rsidRPr="00637838">
        <w:rPr>
          <w:rFonts w:asciiTheme="minorHAnsi" w:hAnsiTheme="minorHAnsi" w:cstheme="minorBidi"/>
        </w:rPr>
        <w:br/>
      </w:r>
    </w:p>
    <w:p w14:paraId="20B25929" w14:textId="591EB306" w:rsidR="001926D0" w:rsidRPr="00637838" w:rsidRDefault="001926D0" w:rsidP="003E23E2">
      <w:pPr>
        <w:pStyle w:val="Heading2"/>
        <w:shd w:val="clear" w:color="auto" w:fill="FFFFFF"/>
        <w:spacing w:before="0" w:after="0" w:line="240" w:lineRule="auto"/>
        <w:rPr>
          <w:rFonts w:asciiTheme="minorHAnsi" w:hAnsiTheme="minorHAnsi" w:cstheme="minorHAnsi"/>
          <w:color w:val="auto"/>
          <w:sz w:val="28"/>
          <w:szCs w:val="24"/>
        </w:rPr>
      </w:pPr>
      <w:r w:rsidRPr="00637838">
        <w:rPr>
          <w:rFonts w:asciiTheme="minorHAnsi" w:hAnsiTheme="minorHAnsi" w:cstheme="minorHAnsi"/>
          <w:color w:val="auto"/>
          <w:sz w:val="28"/>
          <w:szCs w:val="24"/>
        </w:rPr>
        <w:t>3.7.4     Drop</w:t>
      </w:r>
    </w:p>
    <w:p w14:paraId="78292C8D" w14:textId="480E8819" w:rsidR="00037380" w:rsidRPr="00637838" w:rsidRDefault="001673F2" w:rsidP="13615C83">
      <w:pPr>
        <w:pStyle w:val="NormalWeb"/>
        <w:shd w:val="clear" w:color="auto" w:fill="FFFFFF" w:themeFill="background1"/>
        <w:spacing w:after="0" w:line="240" w:lineRule="auto"/>
        <w:rPr>
          <w:rFonts w:asciiTheme="minorHAnsi" w:hAnsiTheme="minorHAnsi" w:cstheme="minorBidi"/>
          <w:color w:val="auto"/>
        </w:rPr>
      </w:pPr>
      <w:r w:rsidRPr="00637838">
        <w:rPr>
          <w:rFonts w:asciiTheme="minorHAnsi" w:hAnsiTheme="minorHAnsi" w:cstheme="minorBidi"/>
          <w:color w:val="auto"/>
        </w:rPr>
        <w:t>An Academic Drop is an official action that terminates a student’s enrollment from a graduate program because either the student has failed to resolve documented problems in the student’s Final Academic Alert status, or in circumstances outlined in 3.7.</w:t>
      </w:r>
      <w:r w:rsidR="00DE0B9D" w:rsidRPr="00637838">
        <w:rPr>
          <w:rFonts w:asciiTheme="minorHAnsi" w:hAnsiTheme="minorHAnsi" w:cstheme="minorBidi"/>
          <w:color w:val="auto"/>
        </w:rPr>
        <w:t>5</w:t>
      </w:r>
      <w:r w:rsidRPr="00637838">
        <w:rPr>
          <w:rFonts w:asciiTheme="minorHAnsi" w:hAnsiTheme="minorHAnsi" w:cstheme="minorBidi"/>
          <w:color w:val="auto"/>
        </w:rPr>
        <w:t xml:space="preserve">. </w:t>
      </w:r>
      <w:r w:rsidR="001926D0" w:rsidRPr="00637838">
        <w:rPr>
          <w:rFonts w:asciiTheme="minorHAnsi" w:hAnsiTheme="minorHAnsi" w:cstheme="minorBidi"/>
          <w:color w:val="auto"/>
        </w:rPr>
        <w:t xml:space="preserve">When dropped, a student is not eligible to complete the program or return later to complete the degree. </w:t>
      </w:r>
      <w:r w:rsidR="005E7379" w:rsidRPr="00637838">
        <w:rPr>
          <w:rFonts w:asciiTheme="minorHAnsi" w:hAnsiTheme="minorHAnsi" w:cstheme="minorBidi"/>
          <w:color w:val="auto"/>
        </w:rPr>
        <w:t>If</w:t>
      </w:r>
      <w:r w:rsidR="001926D0" w:rsidRPr="00637838">
        <w:rPr>
          <w:rFonts w:asciiTheme="minorHAnsi" w:hAnsiTheme="minorHAnsi" w:cstheme="minorBidi"/>
          <w:color w:val="auto"/>
        </w:rPr>
        <w:t xml:space="preserve"> dropped from one graduate program</w:t>
      </w:r>
      <w:r w:rsidR="005E7379" w:rsidRPr="00637838">
        <w:rPr>
          <w:rFonts w:asciiTheme="minorHAnsi" w:hAnsiTheme="minorHAnsi" w:cstheme="minorBidi"/>
          <w:color w:val="auto"/>
        </w:rPr>
        <w:t>, a student</w:t>
      </w:r>
      <w:r w:rsidR="001926D0" w:rsidRPr="00637838">
        <w:rPr>
          <w:rFonts w:asciiTheme="minorHAnsi" w:hAnsiTheme="minorHAnsi" w:cstheme="minorBidi"/>
          <w:color w:val="auto"/>
        </w:rPr>
        <w:t xml:space="preserve"> may apply to and enroll in a different program if accepted.</w:t>
      </w:r>
      <w:r w:rsidR="004171A3" w:rsidRPr="00637838">
        <w:rPr>
          <w:rFonts w:asciiTheme="minorHAnsi" w:hAnsiTheme="minorHAnsi" w:cstheme="minorBidi"/>
          <w:color w:val="auto"/>
        </w:rPr>
        <w:t xml:space="preserve"> See the full </w:t>
      </w:r>
      <w:hyperlink r:id="rId18">
        <w:r w:rsidR="004171A3" w:rsidRPr="00637838">
          <w:rPr>
            <w:rStyle w:val="Hyperlink"/>
            <w:rFonts w:asciiTheme="minorHAnsi" w:hAnsiTheme="minorHAnsi" w:cstheme="minorBidi"/>
          </w:rPr>
          <w:t>3.7.4 policy</w:t>
        </w:r>
      </w:hyperlink>
      <w:r w:rsidR="004171A3" w:rsidRPr="00637838">
        <w:rPr>
          <w:rFonts w:asciiTheme="minorHAnsi" w:hAnsiTheme="minorHAnsi" w:cstheme="minorBidi"/>
          <w:color w:val="auto"/>
        </w:rPr>
        <w:t>.</w:t>
      </w:r>
    </w:p>
    <w:p w14:paraId="7C7E44DB" w14:textId="50014AA6" w:rsidR="13615C83" w:rsidRPr="00637838" w:rsidRDefault="13615C83" w:rsidP="13615C83">
      <w:pPr>
        <w:pStyle w:val="NormalWeb"/>
        <w:shd w:val="clear" w:color="auto" w:fill="FFFFFF" w:themeFill="background1"/>
        <w:spacing w:after="0" w:line="240" w:lineRule="auto"/>
        <w:rPr>
          <w:rFonts w:asciiTheme="minorHAnsi" w:hAnsiTheme="minorHAnsi" w:cstheme="minorBidi"/>
          <w:color w:val="auto"/>
        </w:rPr>
      </w:pPr>
    </w:p>
    <w:p w14:paraId="064399CF" w14:textId="46590C74" w:rsidR="001673F2" w:rsidRPr="00637838" w:rsidRDefault="001673F2" w:rsidP="001673F2">
      <w:pPr>
        <w:pStyle w:val="Heading2"/>
        <w:shd w:val="clear" w:color="auto" w:fill="FFFFFF"/>
        <w:spacing w:before="0" w:after="0" w:line="240" w:lineRule="auto"/>
        <w:rPr>
          <w:rFonts w:asciiTheme="minorHAnsi" w:hAnsiTheme="minorHAnsi" w:cstheme="minorHAnsi"/>
          <w:color w:val="auto"/>
          <w:sz w:val="28"/>
          <w:szCs w:val="24"/>
        </w:rPr>
      </w:pPr>
      <w:r w:rsidRPr="00637838">
        <w:rPr>
          <w:rFonts w:asciiTheme="minorHAnsi" w:hAnsiTheme="minorHAnsi" w:cstheme="minorHAnsi"/>
          <w:color w:val="auto"/>
          <w:sz w:val="28"/>
          <w:szCs w:val="24"/>
        </w:rPr>
        <w:t>3.7.5     Expedited Status Change</w:t>
      </w:r>
    </w:p>
    <w:p w14:paraId="613F8F36" w14:textId="5791619A" w:rsidR="001673F2" w:rsidRPr="00637838" w:rsidRDefault="001673F2" w:rsidP="0786CCCC">
      <w:pPr>
        <w:rPr>
          <w:rFonts w:asciiTheme="minorHAnsi" w:hAnsiTheme="minorHAnsi" w:cstheme="minorBidi"/>
        </w:rPr>
      </w:pPr>
      <w:r w:rsidRPr="00637838">
        <w:rPr>
          <w:rFonts w:asciiTheme="minorHAnsi" w:hAnsiTheme="minorHAnsi" w:cstheme="minorBidi"/>
        </w:rPr>
        <w:t>Graduate programs may describe in their policy and handbook the circumstances in which students will move directly into Final Academic Alert status, or in rare circumstances, immediate Academic Drop without having previously been in a prior Academic Alert or Final Academic Alert status.</w:t>
      </w:r>
      <w:r w:rsidR="00D77A1B" w:rsidRPr="00637838">
        <w:rPr>
          <w:rFonts w:asciiTheme="minorHAnsi" w:hAnsiTheme="minorHAnsi" w:cstheme="minorBidi"/>
        </w:rPr>
        <w:t xml:space="preserve"> </w:t>
      </w:r>
      <w:r w:rsidR="00D77A1B" w:rsidRPr="00637838">
        <w:rPr>
          <w:rFonts w:asciiTheme="minorHAnsi" w:hAnsiTheme="minorHAnsi" w:cstheme="minorBidi"/>
          <w:i/>
          <w:iCs/>
          <w:u w:val="single"/>
        </w:rPr>
        <w:t xml:space="preserve">See Appendix B for a </w:t>
      </w:r>
      <w:r w:rsidR="00B25BB3" w:rsidRPr="00637838">
        <w:rPr>
          <w:rFonts w:asciiTheme="minorHAnsi" w:hAnsiTheme="minorHAnsi" w:cstheme="minorBidi"/>
          <w:i/>
          <w:iCs/>
          <w:u w:val="single"/>
        </w:rPr>
        <w:t>summary</w:t>
      </w:r>
      <w:r w:rsidR="00D77A1B" w:rsidRPr="00637838">
        <w:rPr>
          <w:rFonts w:asciiTheme="minorHAnsi" w:hAnsiTheme="minorHAnsi" w:cstheme="minorBidi"/>
          <w:i/>
          <w:iCs/>
          <w:u w:val="single"/>
        </w:rPr>
        <w:t xml:space="preserve"> of these circumstances for the SPSHC </w:t>
      </w:r>
      <w:r w:rsidR="4CEB1BC2" w:rsidRPr="00637838">
        <w:rPr>
          <w:rFonts w:asciiTheme="minorHAnsi" w:hAnsiTheme="minorHAnsi" w:cstheme="minorBidi"/>
          <w:i/>
          <w:iCs/>
          <w:u w:val="single"/>
        </w:rPr>
        <w:t>Master of Science</w:t>
      </w:r>
      <w:r w:rsidR="00D77A1B" w:rsidRPr="00637838">
        <w:rPr>
          <w:rFonts w:asciiTheme="minorHAnsi" w:hAnsiTheme="minorHAnsi" w:cstheme="minorBidi"/>
          <w:i/>
          <w:iCs/>
          <w:u w:val="single"/>
        </w:rPr>
        <w:t xml:space="preserve"> program</w:t>
      </w:r>
      <w:r w:rsidR="00D77A1B" w:rsidRPr="00637838">
        <w:rPr>
          <w:rFonts w:asciiTheme="minorHAnsi" w:hAnsiTheme="minorHAnsi" w:cstheme="minorBidi"/>
        </w:rPr>
        <w:t>.</w:t>
      </w:r>
      <w:r w:rsidRPr="00637838">
        <w:rPr>
          <w:rFonts w:asciiTheme="minorHAnsi" w:hAnsiTheme="minorHAnsi" w:cstheme="minorBidi"/>
        </w:rPr>
        <w:t xml:space="preserve"> </w:t>
      </w:r>
      <w:r w:rsidR="006B2826" w:rsidRPr="00637838">
        <w:rPr>
          <w:rFonts w:asciiTheme="minorHAnsi" w:hAnsiTheme="minorHAnsi" w:cstheme="minorBidi"/>
        </w:rPr>
        <w:t>I</w:t>
      </w:r>
      <w:r w:rsidRPr="00637838">
        <w:rPr>
          <w:rFonts w:asciiTheme="minorHAnsi" w:hAnsiTheme="minorHAnsi" w:cstheme="minorBidi"/>
        </w:rPr>
        <w:t xml:space="preserve">n circumstances where a program has previously sent multiple Notifications or Alerts to a student, or where continued failure in laboratory, clinical or practicum settings puts community members or partnerships at risk, the program may request to bypass statuses and move students into Final Academic Alert or, rarely, Academic Drop. See the full </w:t>
      </w:r>
      <w:hyperlink r:id="rId19">
        <w:r w:rsidRPr="00637838">
          <w:rPr>
            <w:rStyle w:val="Hyperlink"/>
            <w:rFonts w:asciiTheme="minorHAnsi" w:hAnsiTheme="minorHAnsi" w:cstheme="minorBidi"/>
          </w:rPr>
          <w:t>3.7.5 policy</w:t>
        </w:r>
      </w:hyperlink>
      <w:r w:rsidRPr="00637838">
        <w:rPr>
          <w:rFonts w:asciiTheme="minorHAnsi" w:hAnsiTheme="minorHAnsi" w:cstheme="minorBidi"/>
        </w:rPr>
        <w:t>.</w:t>
      </w:r>
    </w:p>
    <w:p w14:paraId="3A666BD5" w14:textId="77777777" w:rsidR="001673F2" w:rsidRPr="00637838" w:rsidRDefault="001673F2" w:rsidP="001926D0">
      <w:pPr>
        <w:pStyle w:val="NormalWeb"/>
        <w:shd w:val="clear" w:color="auto" w:fill="FFFFFF"/>
        <w:spacing w:after="0" w:line="240" w:lineRule="auto"/>
        <w:rPr>
          <w:rFonts w:asciiTheme="minorHAnsi" w:hAnsiTheme="minorHAnsi" w:cstheme="minorHAnsi"/>
          <w:color w:val="auto"/>
        </w:rPr>
      </w:pPr>
    </w:p>
    <w:p w14:paraId="0CB6D2CD" w14:textId="16EA845D" w:rsidR="001673F2" w:rsidRPr="00637838" w:rsidRDefault="001673F2" w:rsidP="001673F2">
      <w:pPr>
        <w:pStyle w:val="Heading2"/>
        <w:shd w:val="clear" w:color="auto" w:fill="FFFFFF"/>
        <w:spacing w:before="0" w:after="0" w:line="240" w:lineRule="auto"/>
        <w:rPr>
          <w:rFonts w:asciiTheme="minorHAnsi" w:hAnsiTheme="minorHAnsi" w:cstheme="minorHAnsi"/>
          <w:color w:val="auto"/>
          <w:sz w:val="28"/>
          <w:szCs w:val="24"/>
        </w:rPr>
      </w:pPr>
      <w:r w:rsidRPr="00637838">
        <w:rPr>
          <w:rFonts w:asciiTheme="minorHAnsi" w:hAnsiTheme="minorHAnsi" w:cstheme="minorHAnsi"/>
          <w:color w:val="auto"/>
          <w:sz w:val="28"/>
          <w:szCs w:val="24"/>
        </w:rPr>
        <w:t>3.7.</w:t>
      </w:r>
      <w:r w:rsidR="00751927" w:rsidRPr="00637838">
        <w:rPr>
          <w:rFonts w:asciiTheme="minorHAnsi" w:hAnsiTheme="minorHAnsi" w:cstheme="minorHAnsi"/>
          <w:color w:val="auto"/>
          <w:sz w:val="28"/>
          <w:szCs w:val="24"/>
        </w:rPr>
        <w:t>6</w:t>
      </w:r>
      <w:r w:rsidRPr="00637838">
        <w:rPr>
          <w:rFonts w:asciiTheme="minorHAnsi" w:hAnsiTheme="minorHAnsi" w:cstheme="minorHAnsi"/>
          <w:color w:val="auto"/>
          <w:sz w:val="28"/>
          <w:szCs w:val="24"/>
        </w:rPr>
        <w:t>    </w:t>
      </w:r>
      <w:r w:rsidR="00751927" w:rsidRPr="00637838">
        <w:rPr>
          <w:rFonts w:asciiTheme="minorHAnsi" w:hAnsiTheme="minorHAnsi" w:cstheme="minorHAnsi"/>
          <w:color w:val="auto"/>
          <w:sz w:val="28"/>
          <w:szCs w:val="24"/>
        </w:rPr>
        <w:t xml:space="preserve"> Academic Status and Leave or Reinstatement</w:t>
      </w:r>
    </w:p>
    <w:p w14:paraId="7AD17E25" w14:textId="3C53D94A" w:rsidR="001673F2" w:rsidRPr="00637838" w:rsidRDefault="00751927" w:rsidP="00751927">
      <w:pPr>
        <w:rPr>
          <w:rFonts w:asciiTheme="minorHAnsi" w:hAnsiTheme="minorHAnsi" w:cstheme="minorHAnsi"/>
        </w:rPr>
      </w:pPr>
      <w:r w:rsidRPr="00637838">
        <w:rPr>
          <w:rFonts w:asciiTheme="minorHAnsi" w:hAnsiTheme="minorHAnsi" w:cstheme="minorHAnsi"/>
        </w:rPr>
        <w:t>Programs may recommend (but not require) students</w:t>
      </w:r>
      <w:r w:rsidR="003431F7" w:rsidRPr="00637838">
        <w:rPr>
          <w:rFonts w:asciiTheme="minorHAnsi" w:hAnsiTheme="minorHAnsi" w:cstheme="minorHAnsi"/>
        </w:rPr>
        <w:t xml:space="preserve"> to</w:t>
      </w:r>
      <w:r w:rsidRPr="00637838">
        <w:rPr>
          <w:rFonts w:asciiTheme="minorHAnsi" w:hAnsiTheme="minorHAnsi" w:cstheme="minorHAnsi"/>
        </w:rPr>
        <w:t xml:space="preserve"> consider applying for On-Leave status in their Alert recommendations, when appropriate. The student must apply for leave status each quarter which is then approved by the department (see </w:t>
      </w:r>
      <w:hyperlink r:id="rId20" w:history="1">
        <w:r w:rsidRPr="00637838">
          <w:rPr>
            <w:rStyle w:val="Hyperlink"/>
            <w:rFonts w:asciiTheme="minorHAnsi" w:hAnsiTheme="minorHAnsi" w:cstheme="minorHAnsi"/>
          </w:rPr>
          <w:t>Policy 3.5</w:t>
        </w:r>
      </w:hyperlink>
      <w:r w:rsidRPr="00637838">
        <w:rPr>
          <w:rFonts w:asciiTheme="minorHAnsi" w:hAnsiTheme="minorHAnsi" w:cstheme="minorHAnsi"/>
        </w:rPr>
        <w:t xml:space="preserve">). Programs can recommend students be placed on Academic Alert or Final Academic Alert at the beginning of a quarter in which the student is on leave only if the Alert is based on performance during quarters in which they were enrolled on a full or part-time basis (including approaching or passing degree or certificate time limits). A student’s alert status cannot be further changed until they return from leave. A student in an Academic Alert status who failed to maintain enrollment and is not on an approved On-Leave status may submit a request for reinstatement. If reinstated, the department will determine if the student will be reinstated with whichever Academic Alert status was in place when the student left the university based on the program’s academic performance and progress policy. See the full </w:t>
      </w:r>
      <w:hyperlink r:id="rId21" w:history="1">
        <w:r w:rsidRPr="00637838">
          <w:rPr>
            <w:rStyle w:val="Hyperlink"/>
            <w:rFonts w:asciiTheme="minorHAnsi" w:hAnsiTheme="minorHAnsi" w:cstheme="minorHAnsi"/>
          </w:rPr>
          <w:t>3.7.6 policy</w:t>
        </w:r>
      </w:hyperlink>
      <w:r w:rsidRPr="00637838">
        <w:rPr>
          <w:rFonts w:asciiTheme="minorHAnsi" w:hAnsiTheme="minorHAnsi" w:cstheme="minorHAnsi"/>
        </w:rPr>
        <w:t>.</w:t>
      </w:r>
    </w:p>
    <w:p w14:paraId="4ED6F1B5" w14:textId="77777777" w:rsidR="00751927" w:rsidRPr="00637838" w:rsidRDefault="00751927" w:rsidP="00924B19">
      <w:pPr>
        <w:rPr>
          <w:rFonts w:asciiTheme="minorHAnsi" w:hAnsiTheme="minorHAnsi" w:cstheme="minorHAnsi"/>
        </w:rPr>
      </w:pPr>
    </w:p>
    <w:p w14:paraId="7F91BB36" w14:textId="524FA7B1" w:rsidR="001926D0" w:rsidRPr="00637838" w:rsidRDefault="001926D0" w:rsidP="003E23E2">
      <w:pPr>
        <w:pStyle w:val="Heading2"/>
        <w:shd w:val="clear" w:color="auto" w:fill="FFFFFF"/>
        <w:spacing w:before="0" w:after="0" w:line="240" w:lineRule="auto"/>
        <w:rPr>
          <w:rFonts w:asciiTheme="minorHAnsi" w:hAnsiTheme="minorHAnsi" w:cstheme="minorHAnsi"/>
          <w:color w:val="auto"/>
          <w:sz w:val="24"/>
          <w:szCs w:val="24"/>
        </w:rPr>
      </w:pPr>
      <w:r w:rsidRPr="00637838">
        <w:rPr>
          <w:rFonts w:asciiTheme="minorHAnsi" w:hAnsiTheme="minorHAnsi" w:cstheme="minorHAnsi"/>
          <w:color w:val="auto"/>
          <w:sz w:val="28"/>
          <w:szCs w:val="24"/>
        </w:rPr>
        <w:t>3.7.</w:t>
      </w:r>
      <w:r w:rsidR="00751927" w:rsidRPr="00637838">
        <w:rPr>
          <w:rFonts w:asciiTheme="minorHAnsi" w:hAnsiTheme="minorHAnsi" w:cstheme="minorHAnsi"/>
          <w:color w:val="auto"/>
          <w:sz w:val="28"/>
          <w:szCs w:val="24"/>
        </w:rPr>
        <w:t>7</w:t>
      </w:r>
      <w:r w:rsidRPr="00637838">
        <w:rPr>
          <w:rFonts w:asciiTheme="minorHAnsi" w:hAnsiTheme="minorHAnsi" w:cstheme="minorHAnsi"/>
          <w:color w:val="auto"/>
          <w:sz w:val="28"/>
          <w:szCs w:val="24"/>
        </w:rPr>
        <w:t>     Appeals</w:t>
      </w:r>
    </w:p>
    <w:p w14:paraId="7EF45BA3" w14:textId="24923B44" w:rsidR="00A66429" w:rsidRPr="00637838" w:rsidRDefault="001926D0" w:rsidP="00FD38B0">
      <w:pPr>
        <w:pStyle w:val="NormalWeb"/>
        <w:shd w:val="clear" w:color="auto" w:fill="FFFFFF"/>
        <w:spacing w:after="0" w:line="240" w:lineRule="auto"/>
        <w:rPr>
          <w:rFonts w:asciiTheme="minorHAnsi" w:hAnsiTheme="minorHAnsi" w:cstheme="minorHAnsi"/>
          <w:color w:val="auto"/>
        </w:rPr>
      </w:pPr>
      <w:r w:rsidRPr="00637838">
        <w:rPr>
          <w:rFonts w:asciiTheme="minorHAnsi" w:hAnsiTheme="minorHAnsi" w:cstheme="minorBidi"/>
          <w:color w:val="auto"/>
        </w:rPr>
        <w:t>Appeals must follow the process outlined in </w:t>
      </w:r>
      <w:hyperlink r:id="rId22">
        <w:r w:rsidR="005E7379" w:rsidRPr="00637838">
          <w:rPr>
            <w:rStyle w:val="Hyperlink"/>
            <w:rFonts w:asciiTheme="minorHAnsi" w:hAnsiTheme="minorHAnsi" w:cstheme="minorBidi"/>
          </w:rPr>
          <w:t>Polic</w:t>
        </w:r>
        <w:r w:rsidR="00155A7E" w:rsidRPr="00637838">
          <w:rPr>
            <w:rStyle w:val="Hyperlink"/>
            <w:rFonts w:asciiTheme="minorHAnsi" w:hAnsiTheme="minorHAnsi" w:cstheme="minorBidi"/>
          </w:rPr>
          <w:t>y 3.8</w:t>
        </w:r>
      </w:hyperlink>
      <w:r w:rsidR="00155A7E" w:rsidRPr="00637838">
        <w:rPr>
          <w:rFonts w:asciiTheme="minorHAnsi" w:hAnsiTheme="minorHAnsi" w:cstheme="minorBidi"/>
          <w:color w:val="auto"/>
        </w:rPr>
        <w:t xml:space="preserve"> </w:t>
      </w:r>
      <w:r w:rsidRPr="00637838">
        <w:rPr>
          <w:rFonts w:asciiTheme="minorHAnsi" w:hAnsiTheme="minorHAnsi" w:cstheme="minorBidi"/>
          <w:color w:val="auto"/>
        </w:rPr>
        <w:t>for the Academic Grievance Procedure.</w:t>
      </w:r>
      <w:r w:rsidR="004171A3" w:rsidRPr="00637838">
        <w:rPr>
          <w:rFonts w:asciiTheme="minorHAnsi" w:hAnsiTheme="minorHAnsi" w:cstheme="minorBidi"/>
          <w:color w:val="auto"/>
        </w:rPr>
        <w:t xml:space="preserve"> </w:t>
      </w:r>
    </w:p>
    <w:p w14:paraId="41983B70" w14:textId="77777777" w:rsidR="00B25BB3" w:rsidRPr="00637838" w:rsidRDefault="00B25BB3" w:rsidP="00A66429">
      <w:pPr>
        <w:pStyle w:val="Heading1"/>
        <w:jc w:val="center"/>
        <w:rPr>
          <w:rFonts w:asciiTheme="minorHAnsi" w:hAnsiTheme="minorHAnsi" w:cstheme="minorHAnsi"/>
          <w:b/>
          <w:sz w:val="32"/>
          <w:szCs w:val="32"/>
        </w:rPr>
      </w:pPr>
    </w:p>
    <w:p w14:paraId="44091996" w14:textId="77777777" w:rsidR="00B25BB3" w:rsidRPr="00637838" w:rsidRDefault="00B25BB3" w:rsidP="00A66429">
      <w:pPr>
        <w:pStyle w:val="Heading1"/>
        <w:jc w:val="center"/>
        <w:rPr>
          <w:rFonts w:asciiTheme="minorHAnsi" w:hAnsiTheme="minorHAnsi" w:cstheme="minorHAnsi"/>
          <w:b/>
          <w:sz w:val="32"/>
          <w:szCs w:val="32"/>
        </w:rPr>
      </w:pPr>
    </w:p>
    <w:p w14:paraId="7E515B70" w14:textId="77777777" w:rsidR="00B25BB3" w:rsidRPr="00637838" w:rsidRDefault="00B25BB3" w:rsidP="00A66429">
      <w:pPr>
        <w:pStyle w:val="Heading1"/>
        <w:jc w:val="center"/>
        <w:rPr>
          <w:rFonts w:asciiTheme="minorHAnsi" w:hAnsiTheme="minorHAnsi" w:cstheme="minorHAnsi"/>
          <w:b/>
          <w:sz w:val="32"/>
          <w:szCs w:val="32"/>
        </w:rPr>
      </w:pPr>
    </w:p>
    <w:p w14:paraId="6F7E0A39" w14:textId="2C2764C3" w:rsidR="008C6AFA" w:rsidRPr="00637838" w:rsidRDefault="00BF79A7" w:rsidP="00A66429">
      <w:pPr>
        <w:pStyle w:val="Heading1"/>
        <w:jc w:val="center"/>
        <w:rPr>
          <w:rFonts w:asciiTheme="minorHAnsi" w:hAnsiTheme="minorHAnsi" w:cstheme="minorHAnsi"/>
          <w:b/>
          <w:sz w:val="32"/>
          <w:szCs w:val="32"/>
        </w:rPr>
      </w:pPr>
      <w:r w:rsidRPr="00637838">
        <w:rPr>
          <w:rFonts w:asciiTheme="minorHAnsi" w:hAnsiTheme="minorHAnsi" w:cstheme="minorHAnsi"/>
          <w:b/>
          <w:sz w:val="32"/>
          <w:szCs w:val="32"/>
        </w:rPr>
        <w:lastRenderedPageBreak/>
        <w:t>APPENDIX</w:t>
      </w:r>
      <w:r w:rsidR="00611916" w:rsidRPr="00637838">
        <w:rPr>
          <w:rFonts w:asciiTheme="minorHAnsi" w:hAnsiTheme="minorHAnsi" w:cstheme="minorHAnsi"/>
          <w:b/>
          <w:sz w:val="32"/>
          <w:szCs w:val="32"/>
        </w:rPr>
        <w:t xml:space="preserve"> </w:t>
      </w:r>
      <w:r w:rsidR="00A73234" w:rsidRPr="00637838">
        <w:rPr>
          <w:rFonts w:asciiTheme="minorHAnsi" w:hAnsiTheme="minorHAnsi" w:cstheme="minorHAnsi"/>
          <w:b/>
          <w:sz w:val="32"/>
          <w:szCs w:val="32"/>
        </w:rPr>
        <w:t>B</w:t>
      </w:r>
      <w:r w:rsidR="00F55497" w:rsidRPr="00637838">
        <w:rPr>
          <w:rFonts w:asciiTheme="minorHAnsi" w:hAnsiTheme="minorHAnsi" w:cstheme="minorHAnsi"/>
          <w:b/>
          <w:sz w:val="32"/>
          <w:szCs w:val="32"/>
        </w:rPr>
        <w:br/>
      </w:r>
      <w:r w:rsidR="00A73234" w:rsidRPr="00637838">
        <w:rPr>
          <w:rFonts w:asciiTheme="minorHAnsi" w:hAnsiTheme="minorHAnsi" w:cstheme="minorHAnsi"/>
          <w:b/>
          <w:sz w:val="32"/>
          <w:szCs w:val="32"/>
        </w:rPr>
        <w:t xml:space="preserve">UW </w:t>
      </w:r>
      <w:r w:rsidR="00990180" w:rsidRPr="00637838">
        <w:rPr>
          <w:rFonts w:asciiTheme="minorHAnsi" w:hAnsiTheme="minorHAnsi" w:cstheme="minorHAnsi"/>
          <w:b/>
          <w:sz w:val="32"/>
          <w:szCs w:val="32"/>
        </w:rPr>
        <w:t>Speech &amp; Hearing Sciences</w:t>
      </w:r>
      <w:r w:rsidR="00A73234" w:rsidRPr="00637838">
        <w:rPr>
          <w:rFonts w:asciiTheme="minorHAnsi" w:hAnsiTheme="minorHAnsi" w:cstheme="minorHAnsi"/>
          <w:b/>
          <w:sz w:val="32"/>
          <w:szCs w:val="32"/>
        </w:rPr>
        <w:t xml:space="preserve"> Policy:</w:t>
      </w:r>
      <w:r w:rsidR="00990180" w:rsidRPr="00637838">
        <w:rPr>
          <w:rFonts w:asciiTheme="minorHAnsi" w:hAnsiTheme="minorHAnsi" w:cstheme="minorHAnsi"/>
          <w:b/>
          <w:sz w:val="32"/>
          <w:szCs w:val="32"/>
        </w:rPr>
        <w:t xml:space="preserve"> </w:t>
      </w:r>
      <w:r w:rsidR="00611916" w:rsidRPr="00637838">
        <w:rPr>
          <w:rFonts w:asciiTheme="minorHAnsi" w:hAnsiTheme="minorHAnsi" w:cstheme="minorHAnsi"/>
          <w:b/>
          <w:sz w:val="32"/>
          <w:szCs w:val="32"/>
        </w:rPr>
        <w:t>M</w:t>
      </w:r>
      <w:r w:rsidR="00990180" w:rsidRPr="00637838">
        <w:rPr>
          <w:rFonts w:asciiTheme="minorHAnsi" w:hAnsiTheme="minorHAnsi" w:cstheme="minorHAnsi"/>
          <w:b/>
          <w:sz w:val="32"/>
          <w:szCs w:val="32"/>
        </w:rPr>
        <w:t>.</w:t>
      </w:r>
      <w:r w:rsidR="00611916" w:rsidRPr="00637838">
        <w:rPr>
          <w:rFonts w:asciiTheme="minorHAnsi" w:hAnsiTheme="minorHAnsi" w:cstheme="minorHAnsi"/>
          <w:b/>
          <w:sz w:val="32"/>
          <w:szCs w:val="32"/>
        </w:rPr>
        <w:t>S</w:t>
      </w:r>
      <w:r w:rsidR="00990180" w:rsidRPr="00637838">
        <w:rPr>
          <w:rFonts w:asciiTheme="minorHAnsi" w:hAnsiTheme="minorHAnsi" w:cstheme="minorHAnsi"/>
          <w:b/>
          <w:sz w:val="32"/>
          <w:szCs w:val="32"/>
        </w:rPr>
        <w:t>.</w:t>
      </w:r>
      <w:r w:rsidR="00611916" w:rsidRPr="00637838">
        <w:rPr>
          <w:rFonts w:asciiTheme="minorHAnsi" w:hAnsiTheme="minorHAnsi" w:cstheme="minorHAnsi"/>
          <w:b/>
          <w:sz w:val="32"/>
          <w:szCs w:val="32"/>
        </w:rPr>
        <w:t xml:space="preserve"> </w:t>
      </w:r>
      <w:r w:rsidR="00990180" w:rsidRPr="00637838">
        <w:rPr>
          <w:rFonts w:asciiTheme="minorHAnsi" w:hAnsiTheme="minorHAnsi" w:cstheme="minorHAnsi"/>
          <w:b/>
          <w:sz w:val="32"/>
          <w:szCs w:val="32"/>
        </w:rPr>
        <w:t>Satisfactory</w:t>
      </w:r>
      <w:r w:rsidR="00611916" w:rsidRPr="00637838">
        <w:rPr>
          <w:rFonts w:asciiTheme="minorHAnsi" w:hAnsiTheme="minorHAnsi" w:cstheme="minorHAnsi"/>
          <w:b/>
          <w:sz w:val="32"/>
          <w:szCs w:val="32"/>
        </w:rPr>
        <w:t xml:space="preserve"> Progress</w:t>
      </w:r>
    </w:p>
    <w:p w14:paraId="45F0B294" w14:textId="293C6ACC" w:rsidR="00DB54D3" w:rsidRPr="00637838" w:rsidRDefault="008C6AFA" w:rsidP="00DB54D3">
      <w:pPr>
        <w:widowControl w:val="0"/>
        <w:numPr>
          <w:ilvl w:val="0"/>
          <w:numId w:val="19"/>
        </w:numPr>
        <w:suppressAutoHyphens/>
        <w:overflowPunct w:val="0"/>
        <w:autoSpaceDE w:val="0"/>
        <w:autoSpaceDN w:val="0"/>
        <w:adjustRightInd w:val="0"/>
        <w:ind w:left="360"/>
        <w:textAlignment w:val="baseline"/>
        <w:rPr>
          <w:rFonts w:asciiTheme="minorHAnsi" w:hAnsiTheme="minorHAnsi" w:cstheme="minorHAnsi"/>
          <w:spacing w:val="-2"/>
        </w:rPr>
      </w:pPr>
      <w:r w:rsidRPr="00637838">
        <w:rPr>
          <w:rFonts w:asciiTheme="minorHAnsi" w:hAnsiTheme="minorHAnsi" w:cstheme="minorHAnsi"/>
          <w:b/>
          <w:spacing w:val="-2"/>
          <w:sz w:val="28"/>
        </w:rPr>
        <w:t>Expected Performance</w:t>
      </w:r>
    </w:p>
    <w:p w14:paraId="4079C1E0" w14:textId="63564EE4" w:rsidR="008C6AFA" w:rsidRPr="00637838" w:rsidRDefault="008C6AFA" w:rsidP="00DB54D3">
      <w:pPr>
        <w:shd w:val="clear" w:color="auto" w:fill="FFFFFF"/>
        <w:ind w:left="360"/>
        <w:rPr>
          <w:rFonts w:asciiTheme="minorHAnsi" w:eastAsia="Times New Roman" w:hAnsiTheme="minorHAnsi" w:cstheme="minorHAnsi"/>
        </w:rPr>
      </w:pPr>
      <w:r w:rsidRPr="00637838">
        <w:rPr>
          <w:rFonts w:asciiTheme="minorHAnsi" w:hAnsiTheme="minorHAnsi" w:cstheme="minorHAnsi"/>
          <w:spacing w:val="-2"/>
        </w:rPr>
        <w:t>All graduate students are expected to maintain satisfactory progress during the completion of their approved program of study in order to be recommended for a degree and/or for the ASHA Certi</w:t>
      </w:r>
      <w:r w:rsidR="008A6E6C" w:rsidRPr="00637838">
        <w:rPr>
          <w:rFonts w:asciiTheme="minorHAnsi" w:hAnsiTheme="minorHAnsi" w:cstheme="minorHAnsi"/>
          <w:spacing w:val="-2"/>
        </w:rPr>
        <w:t xml:space="preserve">ficate of Clinical Competence.  </w:t>
      </w:r>
      <w:r w:rsidR="00801EBA" w:rsidRPr="00637838">
        <w:rPr>
          <w:rFonts w:asciiTheme="minorHAnsi" w:hAnsiTheme="minorHAnsi" w:cstheme="minorHAnsi"/>
          <w:spacing w:val="-2"/>
        </w:rPr>
        <w:t xml:space="preserve">Any student failing to maintain satisfactory progress in any of the areas outlined below will be automatically reviewed by the faculty </w:t>
      </w:r>
      <w:r w:rsidR="003A6CCA" w:rsidRPr="00637838">
        <w:rPr>
          <w:rFonts w:asciiTheme="minorHAnsi" w:hAnsiTheme="minorHAnsi" w:cstheme="minorHAnsi"/>
          <w:spacing w:val="-2"/>
        </w:rPr>
        <w:t xml:space="preserve">on the Student Progress Committee, the GPC and the MS Program Director, </w:t>
      </w:r>
      <w:r w:rsidR="00801EBA" w:rsidRPr="00637838">
        <w:rPr>
          <w:rFonts w:asciiTheme="minorHAnsi" w:hAnsiTheme="minorHAnsi" w:cstheme="minorHAnsi"/>
          <w:spacing w:val="-2"/>
        </w:rPr>
        <w:t>and may have a change-in-status action by the Graduate School</w:t>
      </w:r>
      <w:r w:rsidR="00183F19" w:rsidRPr="00637838">
        <w:rPr>
          <w:rFonts w:asciiTheme="minorHAnsi" w:hAnsiTheme="minorHAnsi" w:cstheme="minorHAnsi"/>
          <w:spacing w:val="-2"/>
        </w:rPr>
        <w:t xml:space="preserve"> (see Appendix A)</w:t>
      </w:r>
      <w:r w:rsidR="00801EBA" w:rsidRPr="00637838">
        <w:rPr>
          <w:rFonts w:asciiTheme="minorHAnsi" w:hAnsiTheme="minorHAnsi" w:cstheme="minorHAnsi"/>
          <w:spacing w:val="-2"/>
        </w:rPr>
        <w:t>.</w:t>
      </w:r>
      <w:r w:rsidR="00F01CCE" w:rsidRPr="00637838">
        <w:rPr>
          <w:rFonts w:asciiTheme="minorHAnsi" w:hAnsiTheme="minorHAnsi" w:cstheme="minorHAnsi"/>
          <w:spacing w:val="-2"/>
        </w:rPr>
        <w:t xml:space="preserve"> </w:t>
      </w:r>
      <w:r w:rsidR="00DB54D3" w:rsidRPr="00637838">
        <w:rPr>
          <w:rFonts w:asciiTheme="minorHAnsi" w:eastAsia="Times New Roman" w:hAnsiTheme="minorHAnsi" w:cstheme="minorHAnsi"/>
        </w:rPr>
        <w:t xml:space="preserve">The three primary criteria for maintaining satisfactory academic progress while enrolled in any track of the MS degree program are listed and summarized below: </w:t>
      </w:r>
    </w:p>
    <w:p w14:paraId="1A0F8DFC" w14:textId="77777777" w:rsidR="008C6AFA" w:rsidRPr="00637838" w:rsidRDefault="008C6AFA" w:rsidP="00EF2561">
      <w:pPr>
        <w:tabs>
          <w:tab w:val="left" w:pos="-720"/>
        </w:tabs>
        <w:suppressAutoHyphens/>
        <w:rPr>
          <w:rFonts w:asciiTheme="minorHAnsi" w:hAnsiTheme="minorHAnsi" w:cstheme="minorHAnsi"/>
          <w:spacing w:val="-2"/>
        </w:rPr>
      </w:pPr>
    </w:p>
    <w:p w14:paraId="6BE4EBB9" w14:textId="21BDA847" w:rsidR="00F01CCE" w:rsidRPr="00637838" w:rsidRDefault="00AE2C86" w:rsidP="00407B2A">
      <w:pPr>
        <w:widowControl w:val="0"/>
        <w:numPr>
          <w:ilvl w:val="0"/>
          <w:numId w:val="10"/>
        </w:numPr>
        <w:tabs>
          <w:tab w:val="clear" w:pos="1080"/>
          <w:tab w:val="num" w:pos="-360"/>
        </w:tabs>
        <w:suppressAutoHyphens/>
        <w:overflowPunct w:val="0"/>
        <w:autoSpaceDE w:val="0"/>
        <w:autoSpaceDN w:val="0"/>
        <w:adjustRightInd w:val="0"/>
        <w:ind w:left="720"/>
        <w:textAlignment w:val="baseline"/>
        <w:rPr>
          <w:rFonts w:asciiTheme="minorHAnsi" w:hAnsiTheme="minorHAnsi" w:cstheme="minorHAnsi"/>
          <w:spacing w:val="-2"/>
        </w:rPr>
      </w:pPr>
      <w:r w:rsidRPr="00637838">
        <w:rPr>
          <w:rFonts w:asciiTheme="minorHAnsi" w:hAnsiTheme="minorHAnsi" w:cstheme="minorHAnsi"/>
          <w:b/>
          <w:spacing w:val="-2"/>
          <w:u w:val="single"/>
        </w:rPr>
        <w:t>S</w:t>
      </w:r>
      <w:r w:rsidR="00407B2A" w:rsidRPr="00637838">
        <w:rPr>
          <w:rFonts w:asciiTheme="minorHAnsi" w:hAnsiTheme="minorHAnsi" w:cstheme="minorHAnsi"/>
          <w:b/>
          <w:spacing w:val="-2"/>
          <w:u w:val="single"/>
        </w:rPr>
        <w:t>atisfactory Scholarship</w:t>
      </w:r>
      <w:r w:rsidRPr="00637838">
        <w:rPr>
          <w:rFonts w:asciiTheme="minorHAnsi" w:hAnsiTheme="minorHAnsi" w:cstheme="minorHAnsi"/>
          <w:spacing w:val="-2"/>
        </w:rPr>
        <w:t xml:space="preserve">  </w:t>
      </w:r>
    </w:p>
    <w:p w14:paraId="61C6CDB1" w14:textId="0263E3E7" w:rsidR="008C6AFA" w:rsidRPr="00637838" w:rsidRDefault="131D92E4" w:rsidP="74A34DDF">
      <w:pPr>
        <w:widowControl w:val="0"/>
        <w:suppressAutoHyphens/>
        <w:overflowPunct w:val="0"/>
        <w:autoSpaceDE w:val="0"/>
        <w:autoSpaceDN w:val="0"/>
        <w:adjustRightInd w:val="0"/>
        <w:ind w:left="720"/>
        <w:textAlignment w:val="baseline"/>
        <w:rPr>
          <w:rFonts w:asciiTheme="minorHAnsi" w:hAnsiTheme="minorHAnsi" w:cstheme="minorBidi"/>
          <w:spacing w:val="-2"/>
        </w:rPr>
      </w:pPr>
      <w:r w:rsidRPr="00637838">
        <w:rPr>
          <w:rFonts w:asciiTheme="minorHAnsi" w:hAnsiTheme="minorHAnsi" w:cstheme="minorBidi"/>
          <w:spacing w:val="-2"/>
        </w:rPr>
        <w:t>Maintenance of a minimum cumulative</w:t>
      </w:r>
      <w:r w:rsidR="2BDC3721" w:rsidRPr="00637838">
        <w:rPr>
          <w:rFonts w:asciiTheme="minorHAnsi" w:hAnsiTheme="minorHAnsi" w:cstheme="minorBidi"/>
          <w:spacing w:val="-2"/>
        </w:rPr>
        <w:t xml:space="preserve"> and quarterly</w:t>
      </w:r>
      <w:r w:rsidRPr="00637838">
        <w:rPr>
          <w:rFonts w:asciiTheme="minorHAnsi" w:hAnsiTheme="minorHAnsi" w:cstheme="minorBidi"/>
          <w:spacing w:val="-2"/>
        </w:rPr>
        <w:t xml:space="preserve"> grade point average of B (3.0) </w:t>
      </w:r>
      <w:r w:rsidR="63CC088C" w:rsidRPr="00637838">
        <w:rPr>
          <w:rFonts w:asciiTheme="minorHAnsi" w:hAnsiTheme="minorHAnsi" w:cstheme="minorBidi"/>
          <w:spacing w:val="-2"/>
        </w:rPr>
        <w:t xml:space="preserve">for </w:t>
      </w:r>
      <w:r w:rsidRPr="00637838">
        <w:rPr>
          <w:rFonts w:asciiTheme="minorHAnsi" w:hAnsiTheme="minorHAnsi" w:cstheme="minorBidi"/>
          <w:spacing w:val="-2"/>
          <w:u w:val="single"/>
        </w:rPr>
        <w:t>all</w:t>
      </w:r>
      <w:r w:rsidRPr="00637838">
        <w:rPr>
          <w:rFonts w:asciiTheme="minorHAnsi" w:hAnsiTheme="minorHAnsi" w:cstheme="minorBidi"/>
          <w:spacing w:val="-2"/>
        </w:rPr>
        <w:t xml:space="preserve"> courses numbered 400 and above. Note that grades below 1.7 are recorded as 0.0 and that </w:t>
      </w:r>
      <w:r w:rsidRPr="00637838">
        <w:rPr>
          <w:rFonts w:asciiTheme="minorHAnsi" w:hAnsiTheme="minorHAnsi" w:cstheme="minorBidi"/>
          <w:b/>
          <w:bCs/>
          <w:spacing w:val="-2"/>
        </w:rPr>
        <w:t>a 2.7 or better is required</w:t>
      </w:r>
      <w:r w:rsidRPr="00637838">
        <w:rPr>
          <w:rFonts w:asciiTheme="minorHAnsi" w:hAnsiTheme="minorHAnsi" w:cstheme="minorBidi"/>
          <w:spacing w:val="-2"/>
        </w:rPr>
        <w:t xml:space="preserve"> in all 500</w:t>
      </w:r>
      <w:r w:rsidR="0A7DCF2E" w:rsidRPr="00637838">
        <w:rPr>
          <w:rFonts w:asciiTheme="minorHAnsi" w:hAnsiTheme="minorHAnsi" w:cstheme="minorBidi"/>
          <w:spacing w:val="-2"/>
        </w:rPr>
        <w:t xml:space="preserve"> </w:t>
      </w:r>
      <w:r w:rsidRPr="00637838">
        <w:rPr>
          <w:rFonts w:asciiTheme="minorHAnsi" w:hAnsiTheme="minorHAnsi" w:cstheme="minorBidi"/>
          <w:spacing w:val="-2"/>
        </w:rPr>
        <w:noBreakHyphen/>
        <w:t>level or above for courses counted towards degree requirements.</w:t>
      </w:r>
      <w:r w:rsidR="1C7D91BB" w:rsidRPr="00637838">
        <w:rPr>
          <w:rFonts w:asciiTheme="minorHAnsi" w:hAnsiTheme="minorHAnsi" w:cstheme="minorBidi"/>
          <w:spacing w:val="-2"/>
        </w:rPr>
        <w:t xml:space="preserve"> </w:t>
      </w:r>
    </w:p>
    <w:p w14:paraId="22CDF4A4" w14:textId="77777777" w:rsidR="00A94A16" w:rsidRPr="00637838" w:rsidRDefault="00A94A16" w:rsidP="00EF2561">
      <w:pPr>
        <w:widowControl w:val="0"/>
        <w:suppressAutoHyphens/>
        <w:overflowPunct w:val="0"/>
        <w:autoSpaceDE w:val="0"/>
        <w:autoSpaceDN w:val="0"/>
        <w:adjustRightInd w:val="0"/>
        <w:ind w:left="720"/>
        <w:textAlignment w:val="baseline"/>
        <w:rPr>
          <w:rFonts w:asciiTheme="minorHAnsi" w:hAnsiTheme="minorHAnsi" w:cstheme="minorHAnsi"/>
          <w:spacing w:val="-2"/>
        </w:rPr>
      </w:pPr>
    </w:p>
    <w:p w14:paraId="522EFC49" w14:textId="43AD6CD2" w:rsidR="00A94A16" w:rsidRPr="00637838" w:rsidRDefault="00A94A16" w:rsidP="00EF2561">
      <w:pPr>
        <w:pStyle w:val="NormalWeb"/>
        <w:spacing w:after="0" w:line="240" w:lineRule="auto"/>
        <w:ind w:left="720"/>
        <w:rPr>
          <w:rFonts w:asciiTheme="minorHAnsi" w:hAnsiTheme="minorHAnsi" w:cstheme="minorHAnsi"/>
          <w:color w:val="auto"/>
        </w:rPr>
      </w:pPr>
      <w:r w:rsidRPr="00637838">
        <w:rPr>
          <w:rFonts w:asciiTheme="minorHAnsi" w:hAnsiTheme="minorHAnsi" w:cstheme="minorHAnsi"/>
          <w:b/>
          <w:color w:val="auto"/>
        </w:rPr>
        <w:t xml:space="preserve">A cumulative GPA of 3.0 or above is required </w:t>
      </w:r>
      <w:r w:rsidRPr="00637838">
        <w:rPr>
          <w:rFonts w:asciiTheme="minorHAnsi" w:hAnsiTheme="minorHAnsi" w:cstheme="minorHAnsi"/>
          <w:color w:val="auto"/>
        </w:rPr>
        <w:t>to receive a degree from the Graduate School. A graduate student's GPA is calculated entirely on the basis of numeric grades in 400- and 500-level courses. The grades of S, NS, CR, NC, and N are excluded, as are all grades in courses n</w:t>
      </w:r>
      <w:r w:rsidR="00CC49CA" w:rsidRPr="00637838">
        <w:rPr>
          <w:rFonts w:asciiTheme="minorHAnsi" w:hAnsiTheme="minorHAnsi" w:cstheme="minorHAnsi"/>
          <w:color w:val="auto"/>
        </w:rPr>
        <w:t xml:space="preserve">umbered 600, 601, 700, 750, </w:t>
      </w:r>
      <w:r w:rsidRPr="00637838">
        <w:rPr>
          <w:rFonts w:asciiTheme="minorHAnsi" w:hAnsiTheme="minorHAnsi" w:cstheme="minorHAnsi"/>
          <w:color w:val="auto"/>
        </w:rPr>
        <w:t xml:space="preserve">800, </w:t>
      </w:r>
      <w:r w:rsidR="00CC49CA" w:rsidRPr="00637838">
        <w:rPr>
          <w:rFonts w:asciiTheme="minorHAnsi" w:hAnsiTheme="minorHAnsi" w:cstheme="minorHAnsi"/>
          <w:color w:val="auto"/>
        </w:rPr>
        <w:t xml:space="preserve">and 801 </w:t>
      </w:r>
      <w:r w:rsidRPr="00637838">
        <w:rPr>
          <w:rFonts w:asciiTheme="minorHAnsi" w:hAnsiTheme="minorHAnsi" w:cstheme="minorHAnsi"/>
          <w:color w:val="auto"/>
        </w:rPr>
        <w:t xml:space="preserve">and in courses at the 100, 200, and 300 levels.  </w:t>
      </w:r>
      <w:r w:rsidRPr="00637838">
        <w:rPr>
          <w:rFonts w:asciiTheme="minorHAnsi" w:hAnsiTheme="minorHAnsi" w:cstheme="minorHAnsi"/>
          <w:color w:val="auto"/>
          <w:spacing w:val="-2"/>
        </w:rPr>
        <w:t xml:space="preserve">See </w:t>
      </w:r>
      <w:hyperlink r:id="rId23" w:history="1">
        <w:r w:rsidR="003335F9" w:rsidRPr="00637838">
          <w:rPr>
            <w:rStyle w:val="Hyperlink"/>
            <w:rFonts w:asciiTheme="minorHAnsi" w:hAnsiTheme="minorHAnsi" w:cstheme="minorHAnsi"/>
            <w:spacing w:val="-2"/>
          </w:rPr>
          <w:t>Grading Practices for Graduate Students</w:t>
        </w:r>
      </w:hyperlink>
      <w:r w:rsidRPr="00637838">
        <w:rPr>
          <w:rFonts w:asciiTheme="minorHAnsi" w:hAnsiTheme="minorHAnsi" w:cstheme="minorHAnsi"/>
          <w:color w:val="auto"/>
          <w:spacing w:val="-2"/>
        </w:rPr>
        <w:t>.</w:t>
      </w:r>
    </w:p>
    <w:p w14:paraId="6F916C03" w14:textId="77777777" w:rsidR="00A94A16" w:rsidRPr="00637838" w:rsidRDefault="00A94A16" w:rsidP="00EF2561">
      <w:pPr>
        <w:pStyle w:val="NormalWeb"/>
        <w:spacing w:after="0" w:line="240" w:lineRule="auto"/>
        <w:ind w:left="720"/>
        <w:rPr>
          <w:rFonts w:asciiTheme="minorHAnsi" w:hAnsiTheme="minorHAnsi" w:cstheme="minorHAnsi"/>
          <w:color w:val="auto"/>
        </w:rPr>
      </w:pPr>
    </w:p>
    <w:p w14:paraId="38E993B8" w14:textId="720EDEDD" w:rsidR="00FF4634" w:rsidRPr="00637838" w:rsidRDefault="00A94A16" w:rsidP="00EF2561">
      <w:pPr>
        <w:ind w:left="720"/>
        <w:rPr>
          <w:rFonts w:asciiTheme="minorHAnsi" w:hAnsiTheme="minorHAnsi" w:cstheme="minorHAnsi"/>
        </w:rPr>
      </w:pPr>
      <w:r w:rsidRPr="00637838">
        <w:rPr>
          <w:rFonts w:asciiTheme="minorHAnsi" w:hAnsiTheme="minorHAnsi" w:cstheme="minorHAnsi"/>
        </w:rPr>
        <w:t xml:space="preserve">Failure to maintain a 3.0 GPA, either cumulative or for a given quarter, </w:t>
      </w:r>
      <w:r w:rsidR="00FF4634" w:rsidRPr="00637838">
        <w:rPr>
          <w:rFonts w:asciiTheme="minorHAnsi" w:hAnsiTheme="minorHAnsi" w:cstheme="minorHAnsi"/>
        </w:rPr>
        <w:t xml:space="preserve">is considered unsatisfactory performance </w:t>
      </w:r>
      <w:r w:rsidRPr="00637838">
        <w:rPr>
          <w:rFonts w:asciiTheme="minorHAnsi" w:hAnsiTheme="minorHAnsi" w:cstheme="minorHAnsi"/>
        </w:rPr>
        <w:t xml:space="preserve">and may lead to a change-in-status action by the Graduate School. </w:t>
      </w:r>
      <w:r w:rsidR="00FF4634" w:rsidRPr="00637838">
        <w:rPr>
          <w:rFonts w:asciiTheme="minorHAnsi" w:hAnsiTheme="minorHAnsi" w:cstheme="minorHAnsi"/>
        </w:rPr>
        <w:t xml:space="preserve">Please refer to the Graduate School </w:t>
      </w:r>
      <w:bookmarkStart w:id="2" w:name="_Hlk141972106"/>
      <w:r w:rsidR="003A6CCA" w:rsidRPr="00637838">
        <w:rPr>
          <w:rFonts w:asciiTheme="minorHAnsi" w:eastAsia="Times New Roman" w:hAnsiTheme="minorHAnsi" w:cstheme="minorHAnsi"/>
        </w:rPr>
        <w:fldChar w:fldCharType="begin"/>
      </w:r>
      <w:r w:rsidR="003A6CCA" w:rsidRPr="00637838">
        <w:rPr>
          <w:rFonts w:asciiTheme="minorHAnsi" w:eastAsia="Times New Roman" w:hAnsiTheme="minorHAnsi" w:cstheme="minorHAnsi"/>
        </w:rPr>
        <w:instrText xml:space="preserve"> HYPERLINK "https://grad.uw.edu/policies/3-7-academic-performance-and-progress/" \t "_blank" </w:instrText>
      </w:r>
      <w:r w:rsidR="003A6CCA" w:rsidRPr="00637838">
        <w:rPr>
          <w:rFonts w:asciiTheme="minorHAnsi" w:eastAsia="Times New Roman" w:hAnsiTheme="minorHAnsi" w:cstheme="minorHAnsi"/>
        </w:rPr>
        <w:fldChar w:fldCharType="separate"/>
      </w:r>
      <w:r w:rsidR="003A6CCA" w:rsidRPr="00637838">
        <w:rPr>
          <w:rStyle w:val="Hyperlink"/>
          <w:rFonts w:asciiTheme="minorHAnsi" w:eastAsia="Times New Roman" w:hAnsiTheme="minorHAnsi" w:cstheme="minorHAnsi"/>
        </w:rPr>
        <w:t>Policy 3.7: Academic Performance and Progress</w:t>
      </w:r>
      <w:r w:rsidR="003A6CCA" w:rsidRPr="00637838">
        <w:rPr>
          <w:rFonts w:asciiTheme="minorHAnsi" w:eastAsia="Times New Roman" w:hAnsiTheme="minorHAnsi" w:cstheme="minorHAnsi"/>
        </w:rPr>
        <w:fldChar w:fldCharType="end"/>
      </w:r>
      <w:bookmarkEnd w:id="2"/>
      <w:r w:rsidR="00A24C22" w:rsidRPr="00637838">
        <w:rPr>
          <w:rFonts w:asciiTheme="minorHAnsi" w:hAnsiTheme="minorHAnsi" w:cstheme="minorHAnsi"/>
          <w:spacing w:val="-2"/>
        </w:rPr>
        <w:t xml:space="preserve"> </w:t>
      </w:r>
      <w:r w:rsidR="00FF4634" w:rsidRPr="00637838">
        <w:rPr>
          <w:rFonts w:asciiTheme="minorHAnsi" w:hAnsiTheme="minorHAnsi" w:cstheme="minorHAnsi"/>
        </w:rPr>
        <w:t>for additional information.</w:t>
      </w:r>
    </w:p>
    <w:p w14:paraId="73D4D195" w14:textId="77777777" w:rsidR="002C3C3F" w:rsidRPr="00637838" w:rsidRDefault="002C3C3F" w:rsidP="003E23E2">
      <w:pPr>
        <w:rPr>
          <w:rFonts w:asciiTheme="minorHAnsi" w:hAnsiTheme="minorHAnsi" w:cstheme="minorHAnsi"/>
        </w:rPr>
      </w:pPr>
    </w:p>
    <w:p w14:paraId="467935DE" w14:textId="67FBF852" w:rsidR="00FF4634" w:rsidRPr="00637838" w:rsidRDefault="00FF4634" w:rsidP="003E23E2">
      <w:pPr>
        <w:numPr>
          <w:ilvl w:val="2"/>
          <w:numId w:val="10"/>
        </w:numPr>
        <w:tabs>
          <w:tab w:val="clear" w:pos="2160"/>
          <w:tab w:val="num" w:pos="180"/>
        </w:tabs>
        <w:ind w:left="1260"/>
        <w:rPr>
          <w:rFonts w:asciiTheme="minorHAnsi" w:hAnsiTheme="minorHAnsi" w:cstheme="minorHAnsi"/>
        </w:rPr>
      </w:pPr>
      <w:r w:rsidRPr="00637838">
        <w:rPr>
          <w:rFonts w:asciiTheme="minorHAnsi" w:hAnsiTheme="minorHAnsi" w:cstheme="minorHAnsi"/>
        </w:rPr>
        <w:t xml:space="preserve">During the first quarter in which a student's cumulative or quarterly GPA falls below a 3.0 the student will be placed on </w:t>
      </w:r>
      <w:r w:rsidR="00D6328E" w:rsidRPr="00637838">
        <w:rPr>
          <w:rFonts w:asciiTheme="minorHAnsi" w:hAnsiTheme="minorHAnsi" w:cstheme="minorHAnsi"/>
        </w:rPr>
        <w:t>Academic Notification or Academic Alert</w:t>
      </w:r>
      <w:r w:rsidRPr="00637838">
        <w:rPr>
          <w:rFonts w:asciiTheme="minorHAnsi" w:hAnsiTheme="minorHAnsi" w:cstheme="minorHAnsi"/>
        </w:rPr>
        <w:t>. In subsequent quarters, students must maintain a quarterly GPA of 3.0 or higher until their cumulative GPA rises to 3.0 or higher.</w:t>
      </w:r>
    </w:p>
    <w:p w14:paraId="33145F7D" w14:textId="77777777" w:rsidR="00FF4634" w:rsidRPr="00637838" w:rsidRDefault="00FF4634" w:rsidP="003E23E2">
      <w:pPr>
        <w:ind w:left="540"/>
        <w:rPr>
          <w:rFonts w:asciiTheme="minorHAnsi" w:hAnsiTheme="minorHAnsi" w:cstheme="minorHAnsi"/>
        </w:rPr>
      </w:pPr>
    </w:p>
    <w:p w14:paraId="2FA01015" w14:textId="09765F42" w:rsidR="00FF4634" w:rsidRPr="00637838" w:rsidRDefault="00FF4634" w:rsidP="003E23E2">
      <w:pPr>
        <w:numPr>
          <w:ilvl w:val="2"/>
          <w:numId w:val="10"/>
        </w:numPr>
        <w:tabs>
          <w:tab w:val="clear" w:pos="2160"/>
          <w:tab w:val="num" w:pos="180"/>
        </w:tabs>
        <w:ind w:left="1260"/>
        <w:rPr>
          <w:rFonts w:asciiTheme="minorHAnsi" w:hAnsiTheme="minorHAnsi" w:cstheme="minorHAnsi"/>
        </w:rPr>
      </w:pPr>
      <w:r w:rsidRPr="00637838">
        <w:rPr>
          <w:rFonts w:asciiTheme="minorHAnsi" w:hAnsiTheme="minorHAnsi" w:cstheme="minorHAnsi"/>
        </w:rPr>
        <w:t xml:space="preserve">During the second quarter in which a student's cumulative or quarterly GPA falls below a 3.0, the student will be placed on </w:t>
      </w:r>
      <w:r w:rsidR="00D6328E" w:rsidRPr="00637838">
        <w:rPr>
          <w:rFonts w:asciiTheme="minorHAnsi" w:hAnsiTheme="minorHAnsi" w:cstheme="minorHAnsi"/>
        </w:rPr>
        <w:t xml:space="preserve">Academic Alert </w:t>
      </w:r>
      <w:r w:rsidR="00753CFC" w:rsidRPr="00637838">
        <w:rPr>
          <w:rFonts w:asciiTheme="minorHAnsi" w:hAnsiTheme="minorHAnsi" w:cstheme="minorHAnsi"/>
        </w:rPr>
        <w:t xml:space="preserve">or </w:t>
      </w:r>
      <w:r w:rsidR="00D6328E" w:rsidRPr="00637838">
        <w:rPr>
          <w:rFonts w:asciiTheme="minorHAnsi" w:hAnsiTheme="minorHAnsi" w:cstheme="minorHAnsi"/>
        </w:rPr>
        <w:t>Final Academic Alert</w:t>
      </w:r>
      <w:r w:rsidRPr="00637838">
        <w:rPr>
          <w:rFonts w:asciiTheme="minorHAnsi" w:hAnsiTheme="minorHAnsi" w:cstheme="minorHAnsi"/>
        </w:rPr>
        <w:t>. In subsequent quarters, students must maintain a quarterly GPA of 3.0 or higher until their cumulative GPA rises to 3.0 or higher.</w:t>
      </w:r>
    </w:p>
    <w:p w14:paraId="2A95CF05" w14:textId="77777777" w:rsidR="00FF4634" w:rsidRPr="00637838" w:rsidRDefault="00FF4634" w:rsidP="003E23E2">
      <w:pPr>
        <w:ind w:left="180"/>
        <w:rPr>
          <w:rFonts w:asciiTheme="minorHAnsi" w:hAnsiTheme="minorHAnsi" w:cstheme="minorHAnsi"/>
        </w:rPr>
      </w:pPr>
    </w:p>
    <w:p w14:paraId="5033C10A" w14:textId="77777777" w:rsidR="00A94A16" w:rsidRPr="00637838" w:rsidRDefault="00FF4634" w:rsidP="003E23E2">
      <w:pPr>
        <w:numPr>
          <w:ilvl w:val="2"/>
          <w:numId w:val="10"/>
        </w:numPr>
        <w:tabs>
          <w:tab w:val="clear" w:pos="2160"/>
          <w:tab w:val="num" w:pos="180"/>
        </w:tabs>
        <w:ind w:left="1260"/>
        <w:rPr>
          <w:rFonts w:asciiTheme="minorHAnsi" w:hAnsiTheme="minorHAnsi" w:cstheme="minorHAnsi"/>
        </w:rPr>
      </w:pPr>
      <w:r w:rsidRPr="00637838">
        <w:rPr>
          <w:rFonts w:asciiTheme="minorHAnsi" w:hAnsiTheme="minorHAnsi" w:cstheme="minorHAnsi"/>
        </w:rPr>
        <w:t>After the third quarter in which a student's cumulative or quarterly GPA falls below a 3.0, the student will be dropped from the program.</w:t>
      </w:r>
    </w:p>
    <w:p w14:paraId="6C818EBF" w14:textId="77777777" w:rsidR="005401A2" w:rsidRPr="00637838" w:rsidRDefault="005401A2">
      <w:pPr>
        <w:rPr>
          <w:rFonts w:asciiTheme="minorHAnsi" w:hAnsiTheme="minorHAnsi" w:cstheme="minorHAnsi"/>
        </w:rPr>
      </w:pPr>
    </w:p>
    <w:p w14:paraId="21F66B58" w14:textId="76F04CE7" w:rsidR="00F01CCE" w:rsidRPr="00637838" w:rsidRDefault="00AE2C86" w:rsidP="66A112AF">
      <w:pPr>
        <w:widowControl w:val="0"/>
        <w:numPr>
          <w:ilvl w:val="0"/>
          <w:numId w:val="10"/>
        </w:numPr>
        <w:tabs>
          <w:tab w:val="clear" w:pos="1080"/>
        </w:tabs>
        <w:suppressAutoHyphens/>
        <w:overflowPunct w:val="0"/>
        <w:autoSpaceDE w:val="0"/>
        <w:autoSpaceDN w:val="0"/>
        <w:adjustRightInd w:val="0"/>
        <w:ind w:left="720"/>
        <w:textAlignment w:val="baseline"/>
        <w:rPr>
          <w:rFonts w:asciiTheme="minorHAnsi" w:hAnsiTheme="minorHAnsi" w:cstheme="minorBidi"/>
          <w:spacing w:val="-2"/>
        </w:rPr>
      </w:pPr>
      <w:r w:rsidRPr="00637838">
        <w:rPr>
          <w:rFonts w:asciiTheme="minorHAnsi" w:hAnsiTheme="minorHAnsi" w:cstheme="minorBidi"/>
          <w:b/>
          <w:bCs/>
          <w:spacing w:val="-2"/>
          <w:u w:val="single"/>
        </w:rPr>
        <w:t>S</w:t>
      </w:r>
      <w:r w:rsidR="00407B2A" w:rsidRPr="00637838">
        <w:rPr>
          <w:rFonts w:asciiTheme="minorHAnsi" w:hAnsiTheme="minorHAnsi" w:cstheme="minorBidi"/>
          <w:b/>
          <w:bCs/>
          <w:spacing w:val="-2"/>
          <w:u w:val="single"/>
        </w:rPr>
        <w:t>atisfactory Progress Toward Degree Completion</w:t>
      </w:r>
      <w:r w:rsidRPr="00637838">
        <w:rPr>
          <w:rFonts w:asciiTheme="minorHAnsi" w:hAnsiTheme="minorHAnsi" w:cstheme="minorBidi"/>
          <w:spacing w:val="-2"/>
        </w:rPr>
        <w:t xml:space="preserve"> </w:t>
      </w:r>
    </w:p>
    <w:p w14:paraId="414E27BA" w14:textId="79D1C1FC" w:rsidR="00AE2C86" w:rsidRPr="00637838" w:rsidRDefault="008C6AFA" w:rsidP="00EF2561">
      <w:pPr>
        <w:widowControl w:val="0"/>
        <w:suppressAutoHyphens/>
        <w:overflowPunct w:val="0"/>
        <w:autoSpaceDE w:val="0"/>
        <w:autoSpaceDN w:val="0"/>
        <w:adjustRightInd w:val="0"/>
        <w:ind w:left="720"/>
        <w:textAlignment w:val="baseline"/>
        <w:rPr>
          <w:rFonts w:asciiTheme="minorHAnsi" w:hAnsiTheme="minorHAnsi" w:cstheme="minorHAnsi"/>
          <w:spacing w:val="-2"/>
        </w:rPr>
      </w:pPr>
      <w:bookmarkStart w:id="3" w:name="_Hlk174372352"/>
      <w:r w:rsidRPr="00637838">
        <w:rPr>
          <w:rFonts w:asciiTheme="minorHAnsi" w:hAnsiTheme="minorHAnsi" w:cstheme="minorHAnsi"/>
          <w:spacing w:val="-2"/>
        </w:rPr>
        <w:t>Maintenance of performance and progress which is satisfactory to the faculty in</w:t>
      </w:r>
      <w:r w:rsidR="00AE2C86" w:rsidRPr="00637838">
        <w:rPr>
          <w:rFonts w:asciiTheme="minorHAnsi" w:hAnsiTheme="minorHAnsi" w:cstheme="minorHAnsi"/>
          <w:spacing w:val="-2"/>
        </w:rPr>
        <w:t xml:space="preserve"> terms of:</w:t>
      </w:r>
      <w:bookmarkEnd w:id="3"/>
    </w:p>
    <w:p w14:paraId="6E56EB9A" w14:textId="77777777" w:rsidR="002C3C3F" w:rsidRPr="00637838" w:rsidRDefault="002C3C3F" w:rsidP="00EF2561">
      <w:pPr>
        <w:widowControl w:val="0"/>
        <w:suppressAutoHyphens/>
        <w:overflowPunct w:val="0"/>
        <w:autoSpaceDE w:val="0"/>
        <w:autoSpaceDN w:val="0"/>
        <w:adjustRightInd w:val="0"/>
        <w:ind w:left="720"/>
        <w:textAlignment w:val="baseline"/>
        <w:rPr>
          <w:rFonts w:asciiTheme="minorHAnsi" w:hAnsiTheme="minorHAnsi" w:cstheme="minorHAnsi"/>
          <w:spacing w:val="-2"/>
        </w:rPr>
      </w:pPr>
    </w:p>
    <w:p w14:paraId="27F2603B" w14:textId="7BC329A2" w:rsidR="00776745" w:rsidRPr="00637838" w:rsidRDefault="00776745" w:rsidP="66A112AF">
      <w:pPr>
        <w:widowControl w:val="0"/>
        <w:numPr>
          <w:ilvl w:val="1"/>
          <w:numId w:val="21"/>
        </w:numPr>
        <w:tabs>
          <w:tab w:val="num" w:pos="900"/>
        </w:tabs>
        <w:suppressAutoHyphens/>
        <w:overflowPunct w:val="0"/>
        <w:autoSpaceDE w:val="0"/>
        <w:autoSpaceDN w:val="0"/>
        <w:adjustRightInd w:val="0"/>
        <w:textAlignment w:val="baseline"/>
        <w:rPr>
          <w:rFonts w:asciiTheme="minorHAnsi" w:hAnsiTheme="minorHAnsi" w:cstheme="minorBidi"/>
          <w:spacing w:val="-2"/>
        </w:rPr>
      </w:pPr>
      <w:bookmarkStart w:id="4" w:name="_Hlk174372312"/>
      <w:r w:rsidRPr="00637838">
        <w:rPr>
          <w:rFonts w:asciiTheme="minorHAnsi" w:hAnsiTheme="minorHAnsi" w:cstheme="minorBidi"/>
          <w:spacing w:val="-2"/>
          <w:u w:val="single"/>
        </w:rPr>
        <w:lastRenderedPageBreak/>
        <w:t>Attendance and participation in coursework</w:t>
      </w:r>
      <w:r w:rsidRPr="00637838">
        <w:rPr>
          <w:rFonts w:asciiTheme="minorHAnsi" w:hAnsiTheme="minorHAnsi" w:cstheme="minorBidi"/>
          <w:spacing w:val="-2"/>
        </w:rPr>
        <w:t xml:space="preserve"> – </w:t>
      </w:r>
      <w:r w:rsidR="00C670FA" w:rsidRPr="00637838">
        <w:rPr>
          <w:rFonts w:asciiTheme="minorHAnsi" w:hAnsiTheme="minorHAnsi" w:cstheme="minorBidi"/>
          <w:spacing w:val="-2"/>
        </w:rPr>
        <w:t>S</w:t>
      </w:r>
      <w:r w:rsidRPr="00637838">
        <w:rPr>
          <w:rFonts w:asciiTheme="minorHAnsi" w:hAnsiTheme="minorHAnsi" w:cstheme="minorBidi"/>
          <w:spacing w:val="-2"/>
        </w:rPr>
        <w:t>tudents will consistently attend classes and participate in course activities, including collaborative efforts as applicable.</w:t>
      </w:r>
    </w:p>
    <w:p w14:paraId="17C263BC" w14:textId="77777777" w:rsidR="00776745" w:rsidRPr="00637838" w:rsidRDefault="00776745" w:rsidP="003E23E2">
      <w:pPr>
        <w:widowControl w:val="0"/>
        <w:suppressAutoHyphens/>
        <w:overflowPunct w:val="0"/>
        <w:autoSpaceDE w:val="0"/>
        <w:autoSpaceDN w:val="0"/>
        <w:adjustRightInd w:val="0"/>
        <w:ind w:left="1260"/>
        <w:textAlignment w:val="baseline"/>
        <w:rPr>
          <w:rFonts w:asciiTheme="minorHAnsi" w:hAnsiTheme="minorHAnsi" w:cstheme="minorHAnsi"/>
          <w:spacing w:val="-2"/>
        </w:rPr>
      </w:pPr>
    </w:p>
    <w:p w14:paraId="17995567" w14:textId="5DACCF9A" w:rsidR="00AE2C86" w:rsidRPr="00637838" w:rsidRDefault="00AE2C86" w:rsidP="66A112AF">
      <w:pPr>
        <w:widowControl w:val="0"/>
        <w:numPr>
          <w:ilvl w:val="1"/>
          <w:numId w:val="21"/>
        </w:numPr>
        <w:tabs>
          <w:tab w:val="num" w:pos="900"/>
        </w:tabs>
        <w:suppressAutoHyphens/>
        <w:overflowPunct w:val="0"/>
        <w:autoSpaceDE w:val="0"/>
        <w:autoSpaceDN w:val="0"/>
        <w:adjustRightInd w:val="0"/>
        <w:textAlignment w:val="baseline"/>
        <w:rPr>
          <w:rFonts w:asciiTheme="minorHAnsi" w:hAnsiTheme="minorHAnsi" w:cstheme="minorBidi"/>
          <w:spacing w:val="-2"/>
        </w:rPr>
      </w:pPr>
      <w:r w:rsidRPr="00637838">
        <w:rPr>
          <w:rFonts w:asciiTheme="minorHAnsi" w:hAnsiTheme="minorHAnsi" w:cstheme="minorBidi"/>
          <w:spacing w:val="-2"/>
          <w:u w:val="single"/>
        </w:rPr>
        <w:t>Academic performance</w:t>
      </w:r>
      <w:r w:rsidR="008025F0" w:rsidRPr="00637838">
        <w:rPr>
          <w:rFonts w:asciiTheme="minorHAnsi" w:hAnsiTheme="minorHAnsi" w:cstheme="minorBidi"/>
          <w:spacing w:val="-2"/>
        </w:rPr>
        <w:t xml:space="preserve"> –</w:t>
      </w:r>
      <w:r w:rsidR="00716586" w:rsidRPr="00637838">
        <w:rPr>
          <w:rFonts w:asciiTheme="minorHAnsi" w:hAnsiTheme="minorHAnsi" w:cstheme="minorBidi"/>
          <w:spacing w:val="-2"/>
        </w:rPr>
        <w:t xml:space="preserve"> </w:t>
      </w:r>
      <w:r w:rsidR="00C670FA" w:rsidRPr="00637838">
        <w:rPr>
          <w:rFonts w:asciiTheme="minorHAnsi" w:hAnsiTheme="minorHAnsi" w:cstheme="minorBidi"/>
          <w:spacing w:val="-2"/>
        </w:rPr>
        <w:t>S</w:t>
      </w:r>
      <w:r w:rsidR="008025F0" w:rsidRPr="00637838">
        <w:rPr>
          <w:rFonts w:asciiTheme="minorHAnsi" w:hAnsiTheme="minorHAnsi" w:cstheme="minorBidi"/>
          <w:spacing w:val="-2"/>
        </w:rPr>
        <w:t xml:space="preserve">tudents will demonstrate </w:t>
      </w:r>
      <w:r w:rsidR="00FC496B" w:rsidRPr="00637838">
        <w:rPr>
          <w:rFonts w:asciiTheme="minorHAnsi" w:hAnsiTheme="minorHAnsi" w:cstheme="minorBidi"/>
          <w:spacing w:val="-2"/>
        </w:rPr>
        <w:t xml:space="preserve">in their written, oral and clinical work </w:t>
      </w:r>
      <w:r w:rsidR="008025F0" w:rsidRPr="00637838">
        <w:rPr>
          <w:rFonts w:asciiTheme="minorHAnsi" w:hAnsiTheme="minorHAnsi" w:cstheme="minorBidi"/>
          <w:spacing w:val="-2"/>
        </w:rPr>
        <w:t>the ability to analyze</w:t>
      </w:r>
      <w:r w:rsidR="00CC7B31" w:rsidRPr="00637838">
        <w:rPr>
          <w:rFonts w:asciiTheme="minorHAnsi" w:hAnsiTheme="minorHAnsi" w:cstheme="minorBidi"/>
          <w:spacing w:val="-2"/>
        </w:rPr>
        <w:t xml:space="preserve"> and conceptualize clear and concise ideas</w:t>
      </w:r>
      <w:r w:rsidR="00412E27" w:rsidRPr="00637838">
        <w:rPr>
          <w:rFonts w:asciiTheme="minorHAnsi" w:hAnsiTheme="minorHAnsi" w:cstheme="minorBidi"/>
          <w:spacing w:val="-2"/>
        </w:rPr>
        <w:t>,</w:t>
      </w:r>
      <w:r w:rsidR="00B8275B" w:rsidRPr="00637838">
        <w:rPr>
          <w:rFonts w:asciiTheme="minorHAnsi" w:hAnsiTheme="minorHAnsi" w:cstheme="minorBidi"/>
          <w:spacing w:val="-2"/>
        </w:rPr>
        <w:t xml:space="preserve"> and </w:t>
      </w:r>
      <w:r w:rsidR="00D64D86" w:rsidRPr="00637838">
        <w:rPr>
          <w:rFonts w:asciiTheme="minorHAnsi" w:hAnsiTheme="minorHAnsi" w:cstheme="minorBidi"/>
          <w:spacing w:val="-2"/>
        </w:rPr>
        <w:t xml:space="preserve">synthesize, </w:t>
      </w:r>
      <w:r w:rsidR="00B8275B" w:rsidRPr="00637838">
        <w:rPr>
          <w:rFonts w:asciiTheme="minorHAnsi" w:hAnsiTheme="minorHAnsi" w:cstheme="minorBidi"/>
          <w:spacing w:val="-2"/>
        </w:rPr>
        <w:t>organize</w:t>
      </w:r>
      <w:r w:rsidR="00CC7B31" w:rsidRPr="00637838">
        <w:rPr>
          <w:rFonts w:asciiTheme="minorHAnsi" w:hAnsiTheme="minorHAnsi" w:cstheme="minorBidi"/>
          <w:spacing w:val="-2"/>
        </w:rPr>
        <w:t xml:space="preserve">, </w:t>
      </w:r>
      <w:r w:rsidR="00D64D86" w:rsidRPr="00637838">
        <w:rPr>
          <w:rFonts w:asciiTheme="minorHAnsi" w:hAnsiTheme="minorHAnsi" w:cstheme="minorBidi"/>
          <w:spacing w:val="-2"/>
        </w:rPr>
        <w:t>apply and evaluate</w:t>
      </w:r>
      <w:r w:rsidR="008025F0" w:rsidRPr="00637838">
        <w:rPr>
          <w:rFonts w:asciiTheme="minorHAnsi" w:hAnsiTheme="minorHAnsi" w:cstheme="minorBidi"/>
          <w:spacing w:val="-2"/>
        </w:rPr>
        <w:t xml:space="preserve"> information</w:t>
      </w:r>
      <w:r w:rsidR="00C9139D" w:rsidRPr="00637838">
        <w:rPr>
          <w:rFonts w:asciiTheme="minorHAnsi" w:hAnsiTheme="minorHAnsi" w:cstheme="minorBidi"/>
          <w:spacing w:val="-2"/>
        </w:rPr>
        <w:t>.</w:t>
      </w:r>
    </w:p>
    <w:p w14:paraId="215AB3CF" w14:textId="77777777" w:rsidR="00776745" w:rsidRPr="00637838" w:rsidRDefault="00776745" w:rsidP="003E23E2">
      <w:pPr>
        <w:pStyle w:val="ListParagraph"/>
        <w:ind w:left="1260"/>
        <w:rPr>
          <w:rFonts w:asciiTheme="minorHAnsi" w:hAnsiTheme="minorHAnsi" w:cstheme="minorHAnsi"/>
          <w:spacing w:val="-2"/>
        </w:rPr>
      </w:pPr>
    </w:p>
    <w:p w14:paraId="0711CEF9" w14:textId="10FC026A" w:rsidR="00776745" w:rsidRPr="00637838" w:rsidRDefault="51F30777" w:rsidP="6AD9C15F">
      <w:pPr>
        <w:widowControl w:val="0"/>
        <w:numPr>
          <w:ilvl w:val="1"/>
          <w:numId w:val="21"/>
        </w:numPr>
        <w:tabs>
          <w:tab w:val="num" w:pos="1260"/>
        </w:tabs>
        <w:suppressAutoHyphens/>
        <w:overflowPunct w:val="0"/>
        <w:autoSpaceDE w:val="0"/>
        <w:autoSpaceDN w:val="0"/>
        <w:adjustRightInd w:val="0"/>
        <w:textAlignment w:val="baseline"/>
        <w:rPr>
          <w:rFonts w:asciiTheme="minorHAnsi" w:hAnsiTheme="minorHAnsi" w:cstheme="minorBidi"/>
          <w:spacing w:val="-2"/>
        </w:rPr>
      </w:pPr>
      <w:r w:rsidRPr="00637838">
        <w:rPr>
          <w:rFonts w:asciiTheme="minorHAnsi" w:hAnsiTheme="minorHAnsi" w:cstheme="minorBidi"/>
          <w:spacing w:val="-2"/>
          <w:u w:val="single"/>
        </w:rPr>
        <w:t xml:space="preserve">Clinical </w:t>
      </w:r>
      <w:r w:rsidR="29110BFA" w:rsidRPr="00637838">
        <w:rPr>
          <w:rFonts w:asciiTheme="minorHAnsi" w:hAnsiTheme="minorHAnsi" w:cstheme="minorBidi"/>
          <w:spacing w:val="-2"/>
          <w:u w:val="single"/>
        </w:rPr>
        <w:t>i</w:t>
      </w:r>
      <w:r w:rsidRPr="00637838">
        <w:rPr>
          <w:rFonts w:asciiTheme="minorHAnsi" w:hAnsiTheme="minorHAnsi" w:cstheme="minorBidi"/>
          <w:spacing w:val="-2"/>
          <w:u w:val="single"/>
        </w:rPr>
        <w:t>ndependence</w:t>
      </w:r>
      <w:r w:rsidRPr="00637838">
        <w:rPr>
          <w:rFonts w:asciiTheme="minorHAnsi" w:hAnsiTheme="minorHAnsi" w:cstheme="minorBidi"/>
          <w:spacing w:val="-2"/>
        </w:rPr>
        <w:t xml:space="preserve"> –</w:t>
      </w:r>
      <w:r w:rsidR="00716586" w:rsidRPr="00637838">
        <w:rPr>
          <w:rFonts w:asciiTheme="minorHAnsi" w:hAnsiTheme="minorHAnsi" w:cstheme="minorBidi"/>
        </w:rPr>
        <w:t xml:space="preserve"> </w:t>
      </w:r>
      <w:r w:rsidR="2A25ADC1" w:rsidRPr="00637838">
        <w:rPr>
          <w:rFonts w:asciiTheme="minorHAnsi" w:hAnsiTheme="minorHAnsi" w:cstheme="minorBidi"/>
          <w:spacing w:val="-2"/>
        </w:rPr>
        <w:t>S</w:t>
      </w:r>
      <w:r w:rsidRPr="00637838">
        <w:rPr>
          <w:rFonts w:asciiTheme="minorHAnsi" w:hAnsiTheme="minorHAnsi" w:cstheme="minorBidi"/>
          <w:spacing w:val="-2"/>
        </w:rPr>
        <w:t xml:space="preserve">tudents will demonstrate expected clinical growth by incrementally </w:t>
      </w:r>
      <w:r w:rsidR="2A25ADC1" w:rsidRPr="00637838">
        <w:rPr>
          <w:rFonts w:asciiTheme="minorHAnsi" w:hAnsiTheme="minorHAnsi" w:cstheme="minorBidi"/>
          <w:spacing w:val="-2"/>
        </w:rPr>
        <w:t xml:space="preserve">building toward </w:t>
      </w:r>
      <w:r w:rsidRPr="00637838">
        <w:rPr>
          <w:rFonts w:asciiTheme="minorHAnsi" w:hAnsiTheme="minorHAnsi" w:cstheme="minorBidi"/>
          <w:spacing w:val="-2"/>
        </w:rPr>
        <w:t xml:space="preserve">independence </w:t>
      </w:r>
      <w:r w:rsidR="2A25ADC1" w:rsidRPr="00637838">
        <w:rPr>
          <w:rFonts w:asciiTheme="minorHAnsi" w:hAnsiTheme="minorHAnsi" w:cstheme="minorBidi"/>
          <w:spacing w:val="-2"/>
        </w:rPr>
        <w:t xml:space="preserve">in the planning and implementation of evaluation and treatment services. Students will demonstrate independence not only in mastering </w:t>
      </w:r>
      <w:r w:rsidR="29110BFA" w:rsidRPr="00637838">
        <w:rPr>
          <w:rFonts w:asciiTheme="minorHAnsi" w:hAnsiTheme="minorHAnsi" w:cstheme="minorBidi"/>
          <w:spacing w:val="-2"/>
        </w:rPr>
        <w:t xml:space="preserve">and </w:t>
      </w:r>
      <w:r w:rsidR="4398EF6A" w:rsidRPr="00637838">
        <w:rPr>
          <w:rFonts w:asciiTheme="minorHAnsi" w:hAnsiTheme="minorHAnsi" w:cstheme="minorBidi"/>
          <w:spacing w:val="-2"/>
        </w:rPr>
        <w:t xml:space="preserve">autonomously </w:t>
      </w:r>
      <w:r w:rsidR="29110BFA" w:rsidRPr="00637838">
        <w:rPr>
          <w:rFonts w:asciiTheme="minorHAnsi" w:hAnsiTheme="minorHAnsi" w:cstheme="minorBidi"/>
          <w:spacing w:val="-2"/>
        </w:rPr>
        <w:t xml:space="preserve">performing </w:t>
      </w:r>
      <w:r w:rsidR="2A25ADC1" w:rsidRPr="00637838">
        <w:rPr>
          <w:rFonts w:asciiTheme="minorHAnsi" w:hAnsiTheme="minorHAnsi" w:cstheme="minorBidi"/>
          <w:spacing w:val="-2"/>
        </w:rPr>
        <w:t>r</w:t>
      </w:r>
      <w:r w:rsidRPr="00637838">
        <w:rPr>
          <w:rFonts w:asciiTheme="minorHAnsi" w:hAnsiTheme="minorHAnsi" w:cstheme="minorBidi"/>
          <w:spacing w:val="-2"/>
        </w:rPr>
        <w:t>equisite skil</w:t>
      </w:r>
      <w:r w:rsidR="4398EF6A" w:rsidRPr="00637838">
        <w:rPr>
          <w:rFonts w:asciiTheme="minorHAnsi" w:hAnsiTheme="minorHAnsi" w:cstheme="minorBidi"/>
          <w:spacing w:val="-2"/>
        </w:rPr>
        <w:t>ls</w:t>
      </w:r>
      <w:r w:rsidR="2A25ADC1" w:rsidRPr="00637838">
        <w:rPr>
          <w:rFonts w:asciiTheme="minorHAnsi" w:hAnsiTheme="minorHAnsi" w:cstheme="minorBidi"/>
          <w:spacing w:val="-2"/>
        </w:rPr>
        <w:t xml:space="preserve"> and competencie</w:t>
      </w:r>
      <w:r w:rsidR="29110BFA" w:rsidRPr="00637838">
        <w:rPr>
          <w:rFonts w:asciiTheme="minorHAnsi" w:hAnsiTheme="minorHAnsi" w:cstheme="minorBidi"/>
          <w:spacing w:val="-2"/>
        </w:rPr>
        <w:t>s</w:t>
      </w:r>
      <w:r w:rsidRPr="00637838">
        <w:rPr>
          <w:rFonts w:asciiTheme="minorHAnsi" w:hAnsiTheme="minorHAnsi" w:cstheme="minorBidi"/>
          <w:spacing w:val="-2"/>
        </w:rPr>
        <w:t xml:space="preserve">, </w:t>
      </w:r>
      <w:r w:rsidR="2A25ADC1" w:rsidRPr="00637838">
        <w:rPr>
          <w:rFonts w:asciiTheme="minorHAnsi" w:hAnsiTheme="minorHAnsi" w:cstheme="minorBidi"/>
          <w:spacing w:val="-2"/>
        </w:rPr>
        <w:t xml:space="preserve">but in </w:t>
      </w:r>
      <w:r w:rsidR="29110BFA" w:rsidRPr="00637838">
        <w:rPr>
          <w:rFonts w:asciiTheme="minorHAnsi" w:hAnsiTheme="minorHAnsi" w:cstheme="minorBidi"/>
          <w:spacing w:val="-2"/>
        </w:rPr>
        <w:t>managing</w:t>
      </w:r>
      <w:r w:rsidRPr="00637838">
        <w:rPr>
          <w:rFonts w:asciiTheme="minorHAnsi" w:hAnsiTheme="minorHAnsi" w:cstheme="minorBidi"/>
          <w:spacing w:val="-2"/>
        </w:rPr>
        <w:t xml:space="preserve"> a full-time caseload by the </w:t>
      </w:r>
      <w:r w:rsidR="2A25ADC1" w:rsidRPr="00637838">
        <w:rPr>
          <w:rFonts w:asciiTheme="minorHAnsi" w:hAnsiTheme="minorHAnsi" w:cstheme="minorBidi"/>
          <w:spacing w:val="-2"/>
        </w:rPr>
        <w:t xml:space="preserve">conclusion of the program. </w:t>
      </w:r>
    </w:p>
    <w:p w14:paraId="1DA89EC7" w14:textId="77777777" w:rsidR="002C3C3F" w:rsidRPr="00637838" w:rsidRDefault="002C3C3F" w:rsidP="003E23E2">
      <w:pPr>
        <w:widowControl w:val="0"/>
        <w:suppressAutoHyphens/>
        <w:overflowPunct w:val="0"/>
        <w:autoSpaceDE w:val="0"/>
        <w:autoSpaceDN w:val="0"/>
        <w:adjustRightInd w:val="0"/>
        <w:ind w:left="1260"/>
        <w:textAlignment w:val="baseline"/>
        <w:rPr>
          <w:rFonts w:asciiTheme="minorHAnsi" w:hAnsiTheme="minorHAnsi" w:cstheme="minorHAnsi"/>
          <w:spacing w:val="-2"/>
        </w:rPr>
      </w:pPr>
    </w:p>
    <w:p w14:paraId="68DFFD60" w14:textId="141B8772" w:rsidR="00AE2C86" w:rsidRPr="00637838" w:rsidRDefault="01FDB52A" w:rsidP="6AD9C15F">
      <w:pPr>
        <w:widowControl w:val="0"/>
        <w:numPr>
          <w:ilvl w:val="1"/>
          <w:numId w:val="21"/>
        </w:numPr>
        <w:tabs>
          <w:tab w:val="num" w:pos="1260"/>
        </w:tabs>
        <w:suppressAutoHyphens/>
        <w:overflowPunct w:val="0"/>
        <w:autoSpaceDE w:val="0"/>
        <w:autoSpaceDN w:val="0"/>
        <w:adjustRightInd w:val="0"/>
        <w:textAlignment w:val="baseline"/>
        <w:rPr>
          <w:rFonts w:asciiTheme="minorHAnsi" w:hAnsiTheme="minorHAnsi" w:cstheme="minorBidi"/>
          <w:spacing w:val="-2"/>
        </w:rPr>
      </w:pPr>
      <w:r w:rsidRPr="00637838">
        <w:rPr>
          <w:rFonts w:asciiTheme="minorHAnsi" w:hAnsiTheme="minorHAnsi" w:cstheme="minorBidi"/>
          <w:spacing w:val="-2"/>
          <w:u w:val="single"/>
        </w:rPr>
        <w:t>Upholding professional standards</w:t>
      </w:r>
      <w:r w:rsidR="610A1A03" w:rsidRPr="00637838">
        <w:rPr>
          <w:rFonts w:asciiTheme="minorHAnsi" w:hAnsiTheme="minorHAnsi" w:cstheme="minorBidi"/>
          <w:spacing w:val="-2"/>
        </w:rPr>
        <w:t xml:space="preserve"> –</w:t>
      </w:r>
      <w:r w:rsidR="4BA351FC" w:rsidRPr="00637838">
        <w:rPr>
          <w:rFonts w:asciiTheme="minorHAnsi" w:hAnsiTheme="minorHAnsi" w:cstheme="minorBidi"/>
          <w:spacing w:val="-2"/>
        </w:rPr>
        <w:t xml:space="preserve"> </w:t>
      </w:r>
      <w:r w:rsidR="5A52A240" w:rsidRPr="00637838">
        <w:rPr>
          <w:rFonts w:asciiTheme="minorHAnsi" w:hAnsiTheme="minorHAnsi" w:cstheme="minorBidi"/>
          <w:spacing w:val="-2"/>
        </w:rPr>
        <w:t>S</w:t>
      </w:r>
      <w:r w:rsidR="610A1A03" w:rsidRPr="00637838">
        <w:rPr>
          <w:rFonts w:asciiTheme="minorHAnsi" w:hAnsiTheme="minorHAnsi" w:cstheme="minorBidi"/>
          <w:spacing w:val="-2"/>
        </w:rPr>
        <w:t xml:space="preserve">tudents will demonstrate academic and professional </w:t>
      </w:r>
      <w:r w:rsidR="3F835A1B" w:rsidRPr="00637838">
        <w:rPr>
          <w:rFonts w:asciiTheme="minorHAnsi" w:hAnsiTheme="minorHAnsi" w:cstheme="minorBidi"/>
        </w:rPr>
        <w:t xml:space="preserve">conduct and </w:t>
      </w:r>
      <w:r w:rsidR="610A1A03" w:rsidRPr="00637838">
        <w:rPr>
          <w:rFonts w:asciiTheme="minorHAnsi" w:hAnsiTheme="minorHAnsi" w:cstheme="minorBidi"/>
          <w:spacing w:val="-2"/>
        </w:rPr>
        <w:t>integrity</w:t>
      </w:r>
      <w:r w:rsidR="7F8D3B0B" w:rsidRPr="00637838">
        <w:rPr>
          <w:rFonts w:asciiTheme="minorHAnsi" w:hAnsiTheme="minorHAnsi" w:cstheme="minorBidi"/>
          <w:spacing w:val="-2"/>
        </w:rPr>
        <w:t xml:space="preserve"> at all times</w:t>
      </w:r>
      <w:r w:rsidR="419B1BE1" w:rsidRPr="00637838">
        <w:rPr>
          <w:rFonts w:asciiTheme="minorHAnsi" w:hAnsiTheme="minorHAnsi" w:cstheme="minorBidi"/>
          <w:spacing w:val="-2"/>
        </w:rPr>
        <w:t>.</w:t>
      </w:r>
    </w:p>
    <w:bookmarkEnd w:id="4"/>
    <w:p w14:paraId="740837D8" w14:textId="77777777" w:rsidR="00AE2C86" w:rsidRPr="00637838" w:rsidRDefault="00AE2C86" w:rsidP="00EF2561">
      <w:pPr>
        <w:widowControl w:val="0"/>
        <w:suppressAutoHyphens/>
        <w:overflowPunct w:val="0"/>
        <w:autoSpaceDE w:val="0"/>
        <w:autoSpaceDN w:val="0"/>
        <w:adjustRightInd w:val="0"/>
        <w:ind w:left="720"/>
        <w:textAlignment w:val="baseline"/>
        <w:rPr>
          <w:rFonts w:asciiTheme="minorHAnsi" w:hAnsiTheme="minorHAnsi" w:cstheme="minorHAnsi"/>
          <w:spacing w:val="-2"/>
        </w:rPr>
      </w:pPr>
    </w:p>
    <w:p w14:paraId="7A534FDA" w14:textId="7EBB9EA3" w:rsidR="006B3419" w:rsidRPr="00637838" w:rsidRDefault="008025F0" w:rsidP="66A112AF">
      <w:pPr>
        <w:widowControl w:val="0"/>
        <w:suppressAutoHyphens/>
        <w:overflowPunct w:val="0"/>
        <w:autoSpaceDE w:val="0"/>
        <w:autoSpaceDN w:val="0"/>
        <w:adjustRightInd w:val="0"/>
        <w:ind w:left="720"/>
        <w:textAlignment w:val="baseline"/>
        <w:rPr>
          <w:rFonts w:asciiTheme="minorHAnsi" w:hAnsiTheme="minorHAnsi" w:cstheme="minorBidi"/>
          <w:spacing w:val="-2"/>
        </w:rPr>
      </w:pPr>
      <w:r w:rsidRPr="00637838">
        <w:rPr>
          <w:rFonts w:asciiTheme="minorHAnsi" w:hAnsiTheme="minorHAnsi" w:cstheme="minorBidi"/>
          <w:spacing w:val="-2"/>
        </w:rPr>
        <w:t>Satisfactory</w:t>
      </w:r>
      <w:r w:rsidR="00AE2C86" w:rsidRPr="00637838">
        <w:rPr>
          <w:rFonts w:asciiTheme="minorHAnsi" w:hAnsiTheme="minorHAnsi" w:cstheme="minorBidi"/>
          <w:spacing w:val="-2"/>
        </w:rPr>
        <w:t xml:space="preserve"> performance and progress </w:t>
      </w:r>
      <w:r w:rsidR="0992A6B9" w:rsidRPr="00637838">
        <w:rPr>
          <w:rFonts w:asciiTheme="minorHAnsi" w:hAnsiTheme="minorHAnsi" w:cstheme="minorBidi"/>
          <w:spacing w:val="-2"/>
        </w:rPr>
        <w:t>encompass</w:t>
      </w:r>
      <w:r w:rsidRPr="00637838">
        <w:rPr>
          <w:rFonts w:asciiTheme="minorHAnsi" w:hAnsiTheme="minorHAnsi" w:cstheme="minorBidi"/>
          <w:spacing w:val="-2"/>
        </w:rPr>
        <w:t xml:space="preserve"> </w:t>
      </w:r>
      <w:r w:rsidR="31A4AB02" w:rsidRPr="00637838">
        <w:rPr>
          <w:rFonts w:asciiTheme="minorHAnsi" w:hAnsiTheme="minorHAnsi" w:cstheme="minorBidi"/>
          <w:spacing w:val="-2"/>
        </w:rPr>
        <w:t xml:space="preserve">didactic and clinical </w:t>
      </w:r>
      <w:r w:rsidR="008C6AFA" w:rsidRPr="00637838">
        <w:rPr>
          <w:rFonts w:asciiTheme="minorHAnsi" w:hAnsiTheme="minorHAnsi" w:cstheme="minorBidi"/>
          <w:spacing w:val="-2"/>
        </w:rPr>
        <w:t>coursework and seminars, progress and achievement for students in</w:t>
      </w:r>
      <w:r w:rsidR="00AE2C86" w:rsidRPr="00637838">
        <w:rPr>
          <w:rFonts w:asciiTheme="minorHAnsi" w:hAnsiTheme="minorHAnsi" w:cstheme="minorBidi"/>
          <w:spacing w:val="-2"/>
        </w:rPr>
        <w:t>volved in</w:t>
      </w:r>
      <w:r w:rsidR="008C6AFA" w:rsidRPr="00637838">
        <w:rPr>
          <w:rFonts w:asciiTheme="minorHAnsi" w:hAnsiTheme="minorHAnsi" w:cstheme="minorBidi"/>
          <w:spacing w:val="-2"/>
        </w:rPr>
        <w:t xml:space="preserve"> research, and demonstration of other skills and behavior</w:t>
      </w:r>
      <w:r w:rsidR="003335F9" w:rsidRPr="00637838">
        <w:rPr>
          <w:rFonts w:asciiTheme="minorHAnsi" w:hAnsiTheme="minorHAnsi" w:cstheme="minorBidi"/>
          <w:spacing w:val="-2"/>
        </w:rPr>
        <w:t xml:space="preserve"> typically</w:t>
      </w:r>
      <w:r w:rsidR="008C6AFA" w:rsidRPr="00637838">
        <w:rPr>
          <w:rFonts w:asciiTheme="minorHAnsi" w:hAnsiTheme="minorHAnsi" w:cstheme="minorBidi"/>
          <w:spacing w:val="-2"/>
        </w:rPr>
        <w:t xml:space="preserve"> expected of students working toward academic and training goals in the speech and hearing </w:t>
      </w:r>
      <w:r w:rsidRPr="00637838">
        <w:rPr>
          <w:rFonts w:asciiTheme="minorHAnsi" w:hAnsiTheme="minorHAnsi" w:cstheme="minorBidi"/>
          <w:spacing w:val="-2"/>
        </w:rPr>
        <w:t>sciences.</w:t>
      </w:r>
      <w:r w:rsidR="00801EBA" w:rsidRPr="00637838">
        <w:rPr>
          <w:rFonts w:asciiTheme="minorHAnsi" w:hAnsiTheme="minorHAnsi" w:cstheme="minorBidi"/>
          <w:spacing w:val="-2"/>
        </w:rPr>
        <w:t xml:space="preserve">  </w:t>
      </w:r>
    </w:p>
    <w:p w14:paraId="692B5E19" w14:textId="77777777" w:rsidR="006B3419" w:rsidRPr="00637838" w:rsidRDefault="006B3419" w:rsidP="00EF2561">
      <w:pPr>
        <w:pStyle w:val="ListParagraph"/>
        <w:ind w:left="360"/>
        <w:rPr>
          <w:rFonts w:asciiTheme="minorHAnsi" w:hAnsiTheme="minorHAnsi" w:cstheme="minorHAnsi"/>
          <w:spacing w:val="-2"/>
        </w:rPr>
      </w:pPr>
    </w:p>
    <w:p w14:paraId="3FC5C152" w14:textId="25E39B29" w:rsidR="008C6AFA" w:rsidRPr="00637838" w:rsidRDefault="008C6AFA" w:rsidP="00EF2561">
      <w:pPr>
        <w:widowControl w:val="0"/>
        <w:suppressAutoHyphens/>
        <w:overflowPunct w:val="0"/>
        <w:autoSpaceDE w:val="0"/>
        <w:autoSpaceDN w:val="0"/>
        <w:adjustRightInd w:val="0"/>
        <w:ind w:left="720"/>
        <w:textAlignment w:val="baseline"/>
        <w:rPr>
          <w:rFonts w:asciiTheme="minorHAnsi" w:hAnsiTheme="minorHAnsi" w:cstheme="minorHAnsi"/>
          <w:spacing w:val="-2"/>
        </w:rPr>
      </w:pPr>
      <w:bookmarkStart w:id="5" w:name="_Hlk174372413"/>
      <w:r w:rsidRPr="00637838">
        <w:rPr>
          <w:rFonts w:asciiTheme="minorHAnsi" w:hAnsiTheme="minorHAnsi" w:cstheme="minorHAnsi"/>
          <w:spacing w:val="-2"/>
        </w:rPr>
        <w:t xml:space="preserve">The following items </w:t>
      </w:r>
      <w:r w:rsidR="004171A3" w:rsidRPr="00637838">
        <w:rPr>
          <w:rFonts w:asciiTheme="minorHAnsi" w:hAnsiTheme="minorHAnsi" w:cstheme="minorHAnsi"/>
          <w:spacing w:val="-2"/>
        </w:rPr>
        <w:t>exemplify</w:t>
      </w:r>
      <w:r w:rsidRPr="00637838">
        <w:rPr>
          <w:rFonts w:asciiTheme="minorHAnsi" w:hAnsiTheme="minorHAnsi" w:cstheme="minorHAnsi"/>
          <w:spacing w:val="-2"/>
        </w:rPr>
        <w:t xml:space="preserve"> the meaning of "satisfactory</w:t>
      </w:r>
      <w:r w:rsidR="008A6E6C" w:rsidRPr="00637838">
        <w:rPr>
          <w:rFonts w:asciiTheme="minorHAnsi" w:hAnsiTheme="minorHAnsi" w:cstheme="minorHAnsi"/>
          <w:spacing w:val="-2"/>
        </w:rPr>
        <w:t>” performance</w:t>
      </w:r>
      <w:r w:rsidRPr="00637838">
        <w:rPr>
          <w:rFonts w:asciiTheme="minorHAnsi" w:hAnsiTheme="minorHAnsi" w:cstheme="minorHAnsi"/>
          <w:spacing w:val="-2"/>
        </w:rPr>
        <w:t xml:space="preserve"> with respect to registration in</w:t>
      </w:r>
      <w:r w:rsidR="008A6E6C" w:rsidRPr="00637838">
        <w:rPr>
          <w:rFonts w:asciiTheme="minorHAnsi" w:hAnsiTheme="minorHAnsi" w:cstheme="minorHAnsi"/>
          <w:spacing w:val="-2"/>
        </w:rPr>
        <w:t xml:space="preserve"> didactic</w:t>
      </w:r>
      <w:r w:rsidR="003335F9" w:rsidRPr="00637838">
        <w:rPr>
          <w:rFonts w:asciiTheme="minorHAnsi" w:hAnsiTheme="minorHAnsi" w:cstheme="minorHAnsi"/>
          <w:spacing w:val="-2"/>
        </w:rPr>
        <w:t xml:space="preserve">, </w:t>
      </w:r>
      <w:r w:rsidR="008A6E6C" w:rsidRPr="00637838">
        <w:rPr>
          <w:rFonts w:asciiTheme="minorHAnsi" w:hAnsiTheme="minorHAnsi" w:cstheme="minorHAnsi"/>
          <w:spacing w:val="-2"/>
        </w:rPr>
        <w:t>clinical practicum</w:t>
      </w:r>
      <w:r w:rsidR="003335F9" w:rsidRPr="00637838">
        <w:rPr>
          <w:rFonts w:asciiTheme="minorHAnsi" w:hAnsiTheme="minorHAnsi" w:cstheme="minorHAnsi"/>
          <w:spacing w:val="-2"/>
        </w:rPr>
        <w:t xml:space="preserve"> and research</w:t>
      </w:r>
      <w:r w:rsidRPr="00637838">
        <w:rPr>
          <w:rFonts w:asciiTheme="minorHAnsi" w:hAnsiTheme="minorHAnsi" w:cstheme="minorHAnsi"/>
          <w:spacing w:val="-2"/>
        </w:rPr>
        <w:t xml:space="preserve"> courses at the graduate level</w:t>
      </w:r>
      <w:r w:rsidR="00D64D86" w:rsidRPr="00637838">
        <w:rPr>
          <w:rFonts w:asciiTheme="minorHAnsi" w:hAnsiTheme="minorHAnsi" w:cstheme="minorHAnsi"/>
          <w:spacing w:val="-2"/>
        </w:rPr>
        <w:t xml:space="preserve">. </w:t>
      </w:r>
      <w:r w:rsidR="00D64D86" w:rsidRPr="00637838">
        <w:rPr>
          <w:rFonts w:asciiTheme="minorHAnsi" w:hAnsiTheme="minorHAnsi" w:cstheme="minorHAnsi"/>
        </w:rPr>
        <w:t>Failure to maintain satisfactory performance and progress toward a degree may result in a change-in-status action by the Graduate School</w:t>
      </w:r>
      <w:r w:rsidR="00D64D86" w:rsidRPr="00637838">
        <w:rPr>
          <w:rFonts w:asciiTheme="minorHAnsi" w:hAnsiTheme="minorHAnsi" w:cstheme="minorHAnsi"/>
          <w:spacing w:val="-2"/>
        </w:rPr>
        <w:t>:</w:t>
      </w:r>
    </w:p>
    <w:bookmarkEnd w:id="5"/>
    <w:p w14:paraId="20963145" w14:textId="77777777" w:rsidR="008A6E6C" w:rsidRPr="00637838" w:rsidRDefault="008A6E6C" w:rsidP="00EF2561">
      <w:pPr>
        <w:widowControl w:val="0"/>
        <w:suppressAutoHyphens/>
        <w:overflowPunct w:val="0"/>
        <w:autoSpaceDE w:val="0"/>
        <w:autoSpaceDN w:val="0"/>
        <w:adjustRightInd w:val="0"/>
        <w:ind w:left="720"/>
        <w:textAlignment w:val="baseline"/>
        <w:rPr>
          <w:rFonts w:asciiTheme="minorHAnsi" w:hAnsiTheme="minorHAnsi" w:cstheme="minorHAnsi"/>
          <w:spacing w:val="-2"/>
        </w:rPr>
      </w:pPr>
    </w:p>
    <w:p w14:paraId="7F032907" w14:textId="6879AFF9" w:rsidR="008A6E6C" w:rsidRPr="00637838" w:rsidRDefault="227BCA7E" w:rsidP="66A112AF">
      <w:pPr>
        <w:numPr>
          <w:ilvl w:val="1"/>
          <w:numId w:val="10"/>
        </w:numPr>
        <w:tabs>
          <w:tab w:val="clear" w:pos="1440"/>
          <w:tab w:val="num" w:pos="360"/>
        </w:tabs>
        <w:ind w:left="1080"/>
        <w:rPr>
          <w:rFonts w:asciiTheme="minorHAnsi" w:hAnsiTheme="minorHAnsi" w:cstheme="minorBidi"/>
          <w:b/>
          <w:bCs/>
        </w:rPr>
      </w:pPr>
      <w:r w:rsidRPr="00637838">
        <w:rPr>
          <w:rFonts w:asciiTheme="minorHAnsi" w:hAnsiTheme="minorHAnsi" w:cstheme="minorBidi"/>
          <w:b/>
          <w:bCs/>
        </w:rPr>
        <w:t>Didactic Coursework</w:t>
      </w:r>
      <w:r w:rsidR="506A53DB" w:rsidRPr="00637838">
        <w:rPr>
          <w:rFonts w:asciiTheme="minorHAnsi" w:hAnsiTheme="minorHAnsi" w:cstheme="minorBidi"/>
          <w:b/>
          <w:bCs/>
        </w:rPr>
        <w:t xml:space="preserve"> </w:t>
      </w:r>
    </w:p>
    <w:p w14:paraId="3CECECAC" w14:textId="2555EFA9" w:rsidR="008A6E6C" w:rsidRPr="00637838" w:rsidRDefault="682FEFBD" w:rsidP="66A112AF">
      <w:pPr>
        <w:numPr>
          <w:ilvl w:val="2"/>
          <w:numId w:val="10"/>
        </w:numPr>
        <w:tabs>
          <w:tab w:val="num" w:pos="360"/>
        </w:tabs>
        <w:ind w:left="1800"/>
        <w:rPr>
          <w:rFonts w:asciiTheme="minorHAnsi" w:hAnsiTheme="minorHAnsi" w:cstheme="minorBidi"/>
        </w:rPr>
      </w:pPr>
      <w:r w:rsidRPr="00637838">
        <w:rPr>
          <w:rFonts w:asciiTheme="minorHAnsi" w:hAnsiTheme="minorHAnsi" w:cstheme="minorBidi"/>
          <w:u w:val="single"/>
        </w:rPr>
        <w:t>Grading</w:t>
      </w:r>
      <w:r w:rsidRPr="00637838">
        <w:rPr>
          <w:rFonts w:asciiTheme="minorHAnsi" w:hAnsiTheme="minorHAnsi" w:cstheme="minorBidi"/>
        </w:rPr>
        <w:t xml:space="preserve">.  </w:t>
      </w:r>
      <w:r w:rsidR="541CC0F0" w:rsidRPr="00637838">
        <w:rPr>
          <w:rFonts w:asciiTheme="minorHAnsi" w:hAnsiTheme="minorHAnsi" w:cstheme="minorBidi"/>
        </w:rPr>
        <w:t xml:space="preserve">Required didactic courses are graded numerically on a 4.0 scale. </w:t>
      </w:r>
      <w:r w:rsidR="5638EE58" w:rsidRPr="00637838">
        <w:rPr>
          <w:rFonts w:asciiTheme="minorHAnsi" w:hAnsiTheme="minorHAnsi" w:cstheme="minorBidi"/>
        </w:rPr>
        <w:t xml:space="preserve">A grade below a 2.7 in any </w:t>
      </w:r>
      <w:r w:rsidR="7C16AFC2" w:rsidRPr="00637838">
        <w:rPr>
          <w:rFonts w:asciiTheme="minorHAnsi" w:hAnsiTheme="minorHAnsi" w:cstheme="minorBidi"/>
        </w:rPr>
        <w:t xml:space="preserve">didactic </w:t>
      </w:r>
      <w:r w:rsidR="5638EE58" w:rsidRPr="00637838">
        <w:rPr>
          <w:rFonts w:asciiTheme="minorHAnsi" w:hAnsiTheme="minorHAnsi" w:cstheme="minorBidi"/>
        </w:rPr>
        <w:t xml:space="preserve">course is </w:t>
      </w:r>
      <w:r w:rsidR="00792EC1" w:rsidRPr="00637838">
        <w:rPr>
          <w:rFonts w:asciiTheme="minorHAnsi" w:hAnsiTheme="minorHAnsi" w:cstheme="minorBidi"/>
        </w:rPr>
        <w:t xml:space="preserve">a failed course and </w:t>
      </w:r>
      <w:r w:rsidR="5638EE58" w:rsidRPr="00637838">
        <w:rPr>
          <w:rFonts w:asciiTheme="minorHAnsi" w:hAnsiTheme="minorHAnsi" w:cstheme="minorBidi"/>
        </w:rPr>
        <w:t>considered unsatisfactory performance.</w:t>
      </w:r>
      <w:r w:rsidR="714E9D77" w:rsidRPr="00637838">
        <w:rPr>
          <w:rFonts w:asciiTheme="minorHAnsi" w:hAnsiTheme="minorHAnsi" w:cstheme="minorBidi"/>
        </w:rPr>
        <w:t xml:space="preserve"> </w:t>
      </w:r>
    </w:p>
    <w:p w14:paraId="68405CB2" w14:textId="77777777" w:rsidR="008A6E6C" w:rsidRPr="00637838" w:rsidRDefault="008A6E6C" w:rsidP="00EF2561">
      <w:pPr>
        <w:rPr>
          <w:rFonts w:asciiTheme="minorHAnsi" w:hAnsiTheme="minorHAnsi" w:cstheme="minorHAnsi"/>
        </w:rPr>
      </w:pPr>
    </w:p>
    <w:p w14:paraId="2C42A9CF" w14:textId="7EC1C9D3" w:rsidR="008A6E6C" w:rsidRPr="00637838" w:rsidRDefault="1D59E476" w:rsidP="003D5340">
      <w:pPr>
        <w:numPr>
          <w:ilvl w:val="2"/>
          <w:numId w:val="10"/>
        </w:numPr>
        <w:tabs>
          <w:tab w:val="clear" w:pos="2160"/>
          <w:tab w:val="num" w:pos="720"/>
        </w:tabs>
        <w:spacing w:line="259" w:lineRule="auto"/>
        <w:ind w:left="1800"/>
        <w:rPr>
          <w:rFonts w:asciiTheme="minorHAnsi" w:hAnsiTheme="minorHAnsi" w:cstheme="minorBidi"/>
        </w:rPr>
      </w:pPr>
      <w:r w:rsidRPr="00637838">
        <w:rPr>
          <w:rFonts w:asciiTheme="minorHAnsi" w:hAnsiTheme="minorHAnsi" w:cstheme="minorBidi"/>
          <w:u w:val="single"/>
        </w:rPr>
        <w:t>Earning the master’s degree</w:t>
      </w:r>
      <w:r w:rsidR="29AB3BB9" w:rsidRPr="00637838">
        <w:rPr>
          <w:rFonts w:asciiTheme="minorHAnsi" w:hAnsiTheme="minorHAnsi" w:cstheme="minorBidi"/>
          <w:u w:val="single"/>
        </w:rPr>
        <w:t>.</w:t>
      </w:r>
      <w:r w:rsidR="29AB3BB9" w:rsidRPr="00637838">
        <w:rPr>
          <w:rFonts w:asciiTheme="minorHAnsi" w:hAnsiTheme="minorHAnsi" w:cstheme="minorBidi"/>
        </w:rPr>
        <w:t xml:space="preserve"> </w:t>
      </w:r>
      <w:r w:rsidR="0E17E662" w:rsidRPr="00637838">
        <w:rPr>
          <w:rFonts w:asciiTheme="minorHAnsi" w:hAnsiTheme="minorHAnsi" w:cstheme="minorBidi"/>
        </w:rPr>
        <w:t>Students must receive a passing grade for all didactic courses required by the Department</w:t>
      </w:r>
      <w:r w:rsidR="1C829144" w:rsidRPr="00637838">
        <w:rPr>
          <w:rFonts w:asciiTheme="minorHAnsi" w:hAnsiTheme="minorHAnsi" w:cstheme="minorBidi"/>
        </w:rPr>
        <w:t xml:space="preserve"> </w:t>
      </w:r>
      <w:r w:rsidR="050E12CC" w:rsidRPr="00637838">
        <w:rPr>
          <w:rFonts w:asciiTheme="minorHAnsi" w:hAnsiTheme="minorHAnsi" w:cstheme="minorBidi"/>
        </w:rPr>
        <w:t xml:space="preserve">(whether offered inside or outside the Department) </w:t>
      </w:r>
      <w:r w:rsidR="1C829144" w:rsidRPr="00637838">
        <w:rPr>
          <w:rFonts w:asciiTheme="minorHAnsi" w:hAnsiTheme="minorHAnsi" w:cstheme="minorBidi"/>
        </w:rPr>
        <w:t>to earn</w:t>
      </w:r>
      <w:r w:rsidR="0E17E662" w:rsidRPr="00637838">
        <w:rPr>
          <w:rFonts w:asciiTheme="minorHAnsi" w:hAnsiTheme="minorHAnsi" w:cstheme="minorBidi"/>
        </w:rPr>
        <w:t xml:space="preserve"> the </w:t>
      </w:r>
      <w:r w:rsidR="72A6FF12" w:rsidRPr="00637838">
        <w:rPr>
          <w:rFonts w:asciiTheme="minorHAnsi" w:hAnsiTheme="minorHAnsi" w:cstheme="minorBidi"/>
        </w:rPr>
        <w:t xml:space="preserve">master’s </w:t>
      </w:r>
      <w:r w:rsidR="0E17E662" w:rsidRPr="00637838">
        <w:rPr>
          <w:rFonts w:asciiTheme="minorHAnsi" w:hAnsiTheme="minorHAnsi" w:cstheme="minorBidi"/>
        </w:rPr>
        <w:t>degree.</w:t>
      </w:r>
    </w:p>
    <w:p w14:paraId="141161EA" w14:textId="7AC006E7" w:rsidR="008A6E6C" w:rsidRPr="00637838" w:rsidRDefault="008A6E6C" w:rsidP="003D5340">
      <w:pPr>
        <w:tabs>
          <w:tab w:val="num" w:pos="720"/>
        </w:tabs>
        <w:ind w:left="1800"/>
        <w:rPr>
          <w:rFonts w:asciiTheme="minorHAnsi" w:hAnsiTheme="minorHAnsi" w:cstheme="minorBidi"/>
        </w:rPr>
      </w:pPr>
    </w:p>
    <w:p w14:paraId="2F3B980F" w14:textId="5A89D6CE" w:rsidR="008A6E6C" w:rsidRPr="00637838" w:rsidRDefault="7265C416" w:rsidP="66A112AF">
      <w:pPr>
        <w:numPr>
          <w:ilvl w:val="2"/>
          <w:numId w:val="10"/>
        </w:numPr>
        <w:tabs>
          <w:tab w:val="clear" w:pos="2160"/>
          <w:tab w:val="num" w:pos="720"/>
        </w:tabs>
        <w:ind w:left="1800"/>
        <w:rPr>
          <w:rFonts w:asciiTheme="minorHAnsi" w:hAnsiTheme="minorHAnsi" w:cstheme="minorBidi"/>
          <w:u w:val="single"/>
        </w:rPr>
      </w:pPr>
      <w:r w:rsidRPr="00637838">
        <w:rPr>
          <w:rFonts w:asciiTheme="minorHAnsi" w:hAnsiTheme="minorHAnsi" w:cstheme="minorBidi"/>
          <w:u w:val="single"/>
        </w:rPr>
        <w:t xml:space="preserve">Progressing </w:t>
      </w:r>
      <w:r w:rsidR="21D4BF4B" w:rsidRPr="00637838">
        <w:rPr>
          <w:rFonts w:asciiTheme="minorHAnsi" w:hAnsiTheme="minorHAnsi" w:cstheme="minorBidi"/>
          <w:u w:val="single"/>
        </w:rPr>
        <w:t>in</w:t>
      </w:r>
      <w:r w:rsidRPr="00637838">
        <w:rPr>
          <w:rFonts w:asciiTheme="minorHAnsi" w:hAnsiTheme="minorHAnsi" w:cstheme="minorBidi"/>
          <w:u w:val="single"/>
        </w:rPr>
        <w:t xml:space="preserve"> Didactic Courses</w:t>
      </w:r>
    </w:p>
    <w:p w14:paraId="0057A9AB" w14:textId="4FCF20D5" w:rsidR="3AFA0D53" w:rsidRPr="00637838" w:rsidRDefault="738D6CBB" w:rsidP="003D5340">
      <w:pPr>
        <w:numPr>
          <w:ilvl w:val="3"/>
          <w:numId w:val="10"/>
        </w:numPr>
        <w:tabs>
          <w:tab w:val="num" w:pos="720"/>
        </w:tabs>
        <w:spacing w:line="259" w:lineRule="auto"/>
        <w:rPr>
          <w:rFonts w:asciiTheme="minorHAnsi" w:hAnsiTheme="minorHAnsi" w:cstheme="minorBidi"/>
        </w:rPr>
      </w:pPr>
      <w:r w:rsidRPr="00637838">
        <w:rPr>
          <w:rFonts w:asciiTheme="minorHAnsi" w:hAnsiTheme="minorHAnsi" w:cstheme="minorBidi"/>
        </w:rPr>
        <w:t>In general, s</w:t>
      </w:r>
      <w:r w:rsidR="6EC67578" w:rsidRPr="00637838">
        <w:rPr>
          <w:rFonts w:asciiTheme="minorHAnsi" w:hAnsiTheme="minorHAnsi" w:cstheme="minorBidi"/>
        </w:rPr>
        <w:t xml:space="preserve">tudents must receive a passing grade of 2.7 or higher </w:t>
      </w:r>
      <w:r w:rsidR="06516ABF" w:rsidRPr="00637838">
        <w:rPr>
          <w:rFonts w:asciiTheme="minorHAnsi" w:hAnsiTheme="minorHAnsi" w:cstheme="minorBidi"/>
        </w:rPr>
        <w:t>in a</w:t>
      </w:r>
      <w:r w:rsidR="6A5C8F84" w:rsidRPr="00637838">
        <w:rPr>
          <w:rFonts w:asciiTheme="minorHAnsi" w:hAnsiTheme="minorHAnsi" w:cstheme="minorBidi"/>
        </w:rPr>
        <w:t>ny</w:t>
      </w:r>
      <w:r w:rsidR="06516ABF" w:rsidRPr="00637838">
        <w:rPr>
          <w:rFonts w:asciiTheme="minorHAnsi" w:hAnsiTheme="minorHAnsi" w:cstheme="minorBidi"/>
        </w:rPr>
        <w:t xml:space="preserve"> didactic course </w:t>
      </w:r>
      <w:r w:rsidR="4BE14EC7" w:rsidRPr="00637838">
        <w:rPr>
          <w:rFonts w:asciiTheme="minorHAnsi" w:hAnsiTheme="minorHAnsi" w:cstheme="minorBidi"/>
        </w:rPr>
        <w:t xml:space="preserve">to be eligible to </w:t>
      </w:r>
      <w:r w:rsidR="6EC67578" w:rsidRPr="00637838">
        <w:rPr>
          <w:rFonts w:asciiTheme="minorHAnsi" w:hAnsiTheme="minorHAnsi" w:cstheme="minorBidi"/>
        </w:rPr>
        <w:t>enroll in further didactic</w:t>
      </w:r>
      <w:r w:rsidR="64EB29B1" w:rsidRPr="00637838">
        <w:rPr>
          <w:rFonts w:asciiTheme="minorHAnsi" w:hAnsiTheme="minorHAnsi" w:cstheme="minorBidi"/>
        </w:rPr>
        <w:t xml:space="preserve"> or clinical practicum courses, for which th</w:t>
      </w:r>
      <w:r w:rsidR="66B68BDC" w:rsidRPr="00637838">
        <w:rPr>
          <w:rFonts w:asciiTheme="minorHAnsi" w:hAnsiTheme="minorHAnsi" w:cstheme="minorBidi"/>
        </w:rPr>
        <w:t>at</w:t>
      </w:r>
      <w:r w:rsidR="64EB29B1" w:rsidRPr="00637838">
        <w:rPr>
          <w:rFonts w:asciiTheme="minorHAnsi" w:hAnsiTheme="minorHAnsi" w:cstheme="minorBidi"/>
        </w:rPr>
        <w:t xml:space="preserve"> course is a prerequisite. </w:t>
      </w:r>
    </w:p>
    <w:p w14:paraId="42988454" w14:textId="178244F7" w:rsidR="008A6E6C" w:rsidRPr="00637838" w:rsidRDefault="0D01E086" w:rsidP="00A66429">
      <w:pPr>
        <w:numPr>
          <w:ilvl w:val="4"/>
          <w:numId w:val="10"/>
        </w:numPr>
        <w:spacing w:line="259" w:lineRule="auto"/>
        <w:rPr>
          <w:rFonts w:asciiTheme="minorHAnsi" w:hAnsiTheme="minorHAnsi" w:cstheme="minorBidi"/>
        </w:rPr>
      </w:pPr>
      <w:r w:rsidRPr="00637838">
        <w:rPr>
          <w:rFonts w:asciiTheme="minorHAnsi" w:hAnsiTheme="minorHAnsi" w:cstheme="minorBidi"/>
        </w:rPr>
        <w:t xml:space="preserve">Students must receive a passing grade of 2.7 or higher </w:t>
      </w:r>
      <w:r w:rsidR="6920FDAF" w:rsidRPr="00637838">
        <w:rPr>
          <w:rFonts w:asciiTheme="minorHAnsi" w:hAnsiTheme="minorHAnsi" w:cstheme="minorBidi"/>
        </w:rPr>
        <w:t xml:space="preserve">in all </w:t>
      </w:r>
      <w:r w:rsidRPr="00637838">
        <w:rPr>
          <w:rFonts w:asciiTheme="minorHAnsi" w:hAnsiTheme="minorHAnsi" w:cstheme="minorBidi"/>
        </w:rPr>
        <w:t xml:space="preserve">required first-year didactic courses to be eligible to register for second-year didactic </w:t>
      </w:r>
      <w:r w:rsidR="003A318F" w:rsidRPr="00637838">
        <w:rPr>
          <w:rFonts w:asciiTheme="minorHAnsi" w:hAnsiTheme="minorHAnsi" w:cstheme="minorBidi"/>
        </w:rPr>
        <w:t>(</w:t>
      </w:r>
      <w:r w:rsidR="02CC4856" w:rsidRPr="00637838">
        <w:rPr>
          <w:rFonts w:asciiTheme="minorHAnsi" w:hAnsiTheme="minorHAnsi" w:cstheme="minorBidi"/>
        </w:rPr>
        <w:t xml:space="preserve">or </w:t>
      </w:r>
      <w:r w:rsidR="003A318F" w:rsidRPr="00637838">
        <w:rPr>
          <w:rFonts w:asciiTheme="minorHAnsi" w:hAnsiTheme="minorHAnsi" w:cstheme="minorBidi"/>
        </w:rPr>
        <w:t xml:space="preserve">relevant </w:t>
      </w:r>
      <w:r w:rsidR="02CC4856" w:rsidRPr="00637838">
        <w:rPr>
          <w:rFonts w:asciiTheme="minorHAnsi" w:hAnsiTheme="minorHAnsi" w:cstheme="minorBidi"/>
        </w:rPr>
        <w:t>clinical practicum</w:t>
      </w:r>
      <w:r w:rsidR="003A318F" w:rsidRPr="00637838">
        <w:rPr>
          <w:rFonts w:asciiTheme="minorHAnsi" w:hAnsiTheme="minorHAnsi" w:cstheme="minorBidi"/>
        </w:rPr>
        <w:t>)</w:t>
      </w:r>
      <w:r w:rsidR="02CC4856" w:rsidRPr="00637838">
        <w:rPr>
          <w:rFonts w:asciiTheme="minorHAnsi" w:hAnsiTheme="minorHAnsi" w:cstheme="minorBidi"/>
        </w:rPr>
        <w:t xml:space="preserve"> </w:t>
      </w:r>
      <w:r w:rsidRPr="00637838">
        <w:rPr>
          <w:rFonts w:asciiTheme="minorHAnsi" w:hAnsiTheme="minorHAnsi" w:cstheme="minorBidi"/>
        </w:rPr>
        <w:t xml:space="preserve">courses. </w:t>
      </w:r>
    </w:p>
    <w:p w14:paraId="2E7EF246" w14:textId="7F27E113" w:rsidR="306E3014" w:rsidRPr="00637838" w:rsidRDefault="306E3014" w:rsidP="00A66429">
      <w:pPr>
        <w:pStyle w:val="ListParagraph"/>
        <w:numPr>
          <w:ilvl w:val="4"/>
          <w:numId w:val="10"/>
        </w:numPr>
        <w:spacing w:line="259" w:lineRule="auto"/>
        <w:rPr>
          <w:rFonts w:asciiTheme="minorHAnsi" w:hAnsiTheme="minorHAnsi" w:cstheme="minorBidi"/>
        </w:rPr>
      </w:pPr>
      <w:r w:rsidRPr="00637838">
        <w:rPr>
          <w:rFonts w:asciiTheme="minorHAnsi" w:hAnsiTheme="minorHAnsi" w:cstheme="minorBidi"/>
        </w:rPr>
        <w:lastRenderedPageBreak/>
        <w:t xml:space="preserve">Students must receive a passing grade </w:t>
      </w:r>
      <w:r w:rsidR="061C07D5" w:rsidRPr="00637838">
        <w:rPr>
          <w:rFonts w:asciiTheme="minorHAnsi" w:hAnsiTheme="minorHAnsi" w:cstheme="minorBidi"/>
        </w:rPr>
        <w:t xml:space="preserve">of </w:t>
      </w:r>
      <w:r w:rsidRPr="00637838">
        <w:rPr>
          <w:rFonts w:asciiTheme="minorHAnsi" w:hAnsiTheme="minorHAnsi" w:cstheme="minorBidi"/>
        </w:rPr>
        <w:t xml:space="preserve">2.7 or higher </w:t>
      </w:r>
      <w:r w:rsidR="6674C2A9" w:rsidRPr="00637838">
        <w:rPr>
          <w:rFonts w:asciiTheme="minorHAnsi" w:hAnsiTheme="minorHAnsi" w:cstheme="minorBidi"/>
        </w:rPr>
        <w:t>in all</w:t>
      </w:r>
      <w:r w:rsidRPr="00637838">
        <w:rPr>
          <w:rFonts w:asciiTheme="minorHAnsi" w:hAnsiTheme="minorHAnsi" w:cstheme="minorBidi"/>
        </w:rPr>
        <w:t xml:space="preserve"> required second-year </w:t>
      </w:r>
      <w:r w:rsidR="00CE2282" w:rsidRPr="00637838">
        <w:rPr>
          <w:rFonts w:asciiTheme="minorHAnsi" w:hAnsiTheme="minorHAnsi" w:cstheme="minorBidi"/>
        </w:rPr>
        <w:t xml:space="preserve">didactic </w:t>
      </w:r>
      <w:r w:rsidRPr="00637838">
        <w:rPr>
          <w:rFonts w:asciiTheme="minorHAnsi" w:hAnsiTheme="minorHAnsi" w:cstheme="minorBidi"/>
        </w:rPr>
        <w:t xml:space="preserve">courses to be eligible to register for their </w:t>
      </w:r>
      <w:r w:rsidR="051D87C5" w:rsidRPr="00637838">
        <w:rPr>
          <w:rFonts w:asciiTheme="minorHAnsi" w:hAnsiTheme="minorHAnsi" w:cstheme="minorBidi"/>
        </w:rPr>
        <w:t xml:space="preserve">culminating, </w:t>
      </w:r>
      <w:r w:rsidRPr="00637838">
        <w:rPr>
          <w:rFonts w:asciiTheme="minorHAnsi" w:hAnsiTheme="minorHAnsi" w:cstheme="minorBidi"/>
        </w:rPr>
        <w:t>full-time internship.</w:t>
      </w:r>
    </w:p>
    <w:p w14:paraId="751DDE2E" w14:textId="018632A1" w:rsidR="008A6E6C" w:rsidRPr="00637838" w:rsidRDefault="008A6E6C" w:rsidP="003D5340">
      <w:pPr>
        <w:pStyle w:val="ListParagraph"/>
        <w:tabs>
          <w:tab w:val="num" w:pos="360"/>
        </w:tabs>
        <w:ind w:left="2880"/>
        <w:rPr>
          <w:rFonts w:asciiTheme="minorHAnsi" w:hAnsiTheme="minorHAnsi" w:cstheme="minorBidi"/>
        </w:rPr>
      </w:pPr>
    </w:p>
    <w:p w14:paraId="5CBD7516" w14:textId="6B68922B" w:rsidR="008A6E6C" w:rsidRPr="00637838" w:rsidRDefault="37D0B4BF" w:rsidP="66A112AF">
      <w:pPr>
        <w:numPr>
          <w:ilvl w:val="2"/>
          <w:numId w:val="10"/>
        </w:numPr>
        <w:tabs>
          <w:tab w:val="clear" w:pos="2160"/>
          <w:tab w:val="num" w:pos="720"/>
        </w:tabs>
        <w:ind w:left="1800"/>
        <w:rPr>
          <w:rFonts w:asciiTheme="minorHAnsi" w:hAnsiTheme="minorHAnsi" w:cstheme="minorBidi"/>
          <w:u w:val="single"/>
        </w:rPr>
      </w:pPr>
      <w:r w:rsidRPr="00637838">
        <w:rPr>
          <w:rFonts w:asciiTheme="minorHAnsi" w:hAnsiTheme="minorHAnsi" w:cstheme="minorBidi"/>
          <w:u w:val="single"/>
        </w:rPr>
        <w:t>Failing a</w:t>
      </w:r>
      <w:r w:rsidR="05F12C58" w:rsidRPr="00637838">
        <w:rPr>
          <w:rFonts w:asciiTheme="minorHAnsi" w:hAnsiTheme="minorHAnsi" w:cstheme="minorBidi"/>
          <w:u w:val="single"/>
        </w:rPr>
        <w:t xml:space="preserve"> </w:t>
      </w:r>
      <w:r w:rsidRPr="00637838">
        <w:rPr>
          <w:rFonts w:asciiTheme="minorHAnsi" w:hAnsiTheme="minorHAnsi" w:cstheme="minorBidi"/>
          <w:u w:val="single"/>
        </w:rPr>
        <w:t>Didactic Course</w:t>
      </w:r>
    </w:p>
    <w:p w14:paraId="5F51A5B4" w14:textId="253A18FB" w:rsidR="008A6E6C" w:rsidRPr="00637838" w:rsidRDefault="5D3EE700" w:rsidP="003D5340">
      <w:pPr>
        <w:numPr>
          <w:ilvl w:val="3"/>
          <w:numId w:val="10"/>
        </w:numPr>
        <w:tabs>
          <w:tab w:val="num" w:pos="72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 xml:space="preserve">Students </w:t>
      </w:r>
      <w:r w:rsidR="28C62075" w:rsidRPr="00637838">
        <w:rPr>
          <w:rFonts w:asciiTheme="minorHAnsi" w:eastAsiaTheme="minorEastAsia" w:hAnsiTheme="minorHAnsi" w:cstheme="minorBidi"/>
        </w:rPr>
        <w:t xml:space="preserve">who fail any required didactic course (i.e. receive a grade below 2.7), </w:t>
      </w:r>
      <w:r w:rsidRPr="00637838">
        <w:rPr>
          <w:rFonts w:asciiTheme="minorHAnsi" w:eastAsiaTheme="minorEastAsia" w:hAnsiTheme="minorHAnsi" w:cstheme="minorBidi"/>
          <w:b/>
          <w:bCs/>
        </w:rPr>
        <w:t>must retake that course</w:t>
      </w:r>
      <w:r w:rsidR="0F3F54C2" w:rsidRPr="00637838">
        <w:rPr>
          <w:rFonts w:asciiTheme="minorHAnsi" w:eastAsiaTheme="minorEastAsia" w:hAnsiTheme="minorHAnsi" w:cstheme="minorBidi"/>
        </w:rPr>
        <w:t>, regardless of whether it is offered in the SPHSC department or outside, the quarter in which the course is failed, or when previous courses were failed.</w:t>
      </w:r>
      <w:r w:rsidR="51817779" w:rsidRPr="00637838">
        <w:rPr>
          <w:rFonts w:asciiTheme="minorHAnsi" w:eastAsiaTheme="minorEastAsia" w:hAnsiTheme="minorHAnsi" w:cstheme="minorBidi"/>
        </w:rPr>
        <w:t xml:space="preserve"> </w:t>
      </w:r>
      <w:r w:rsidR="39948903" w:rsidRPr="00637838">
        <w:rPr>
          <w:rFonts w:asciiTheme="minorHAnsi" w:eastAsiaTheme="minorEastAsia" w:hAnsiTheme="minorHAnsi" w:cstheme="minorBidi"/>
        </w:rPr>
        <w:t xml:space="preserve">The only exception is for students who </w:t>
      </w:r>
      <w:r w:rsidR="1B61AE53" w:rsidRPr="00637838">
        <w:rPr>
          <w:rFonts w:asciiTheme="minorHAnsi" w:eastAsiaTheme="minorEastAsia" w:hAnsiTheme="minorHAnsi" w:cstheme="minorBidi"/>
        </w:rPr>
        <w:t xml:space="preserve">fail </w:t>
      </w:r>
      <w:r w:rsidR="39948903" w:rsidRPr="00637838">
        <w:rPr>
          <w:rFonts w:asciiTheme="minorHAnsi" w:eastAsiaTheme="minorEastAsia" w:hAnsiTheme="minorHAnsi" w:cstheme="minorBidi"/>
        </w:rPr>
        <w:t>an elective</w:t>
      </w:r>
      <w:r w:rsidR="39948903" w:rsidRPr="00637838">
        <w:rPr>
          <w:rFonts w:asciiTheme="minorHAnsi" w:eastAsiaTheme="minorEastAsia" w:hAnsiTheme="minorHAnsi" w:cstheme="minorBidi"/>
          <w:b/>
          <w:bCs/>
        </w:rPr>
        <w:t xml:space="preserve"> </w:t>
      </w:r>
      <w:r w:rsidR="39948903" w:rsidRPr="00637838">
        <w:rPr>
          <w:rFonts w:asciiTheme="minorHAnsi" w:eastAsiaTheme="minorEastAsia" w:hAnsiTheme="minorHAnsi" w:cstheme="minorBidi"/>
        </w:rPr>
        <w:t xml:space="preserve">didactic course. In this instance, students </w:t>
      </w:r>
      <w:r w:rsidR="48E80E11" w:rsidRPr="00637838">
        <w:rPr>
          <w:rFonts w:asciiTheme="minorHAnsi" w:eastAsiaTheme="minorEastAsia" w:hAnsiTheme="minorHAnsi" w:cstheme="minorBidi"/>
        </w:rPr>
        <w:t xml:space="preserve">can either re-take the same </w:t>
      </w:r>
      <w:r w:rsidR="2A2AE4DC" w:rsidRPr="00637838">
        <w:rPr>
          <w:rFonts w:asciiTheme="minorHAnsi" w:eastAsiaTheme="minorEastAsia" w:hAnsiTheme="minorHAnsi" w:cstheme="minorBidi"/>
        </w:rPr>
        <w:t xml:space="preserve">elective </w:t>
      </w:r>
      <w:r w:rsidR="48E80E11" w:rsidRPr="00637838">
        <w:rPr>
          <w:rFonts w:asciiTheme="minorHAnsi" w:eastAsiaTheme="minorEastAsia" w:hAnsiTheme="minorHAnsi" w:cstheme="minorBidi"/>
        </w:rPr>
        <w:t>course or take an entirely new elective</w:t>
      </w:r>
      <w:r w:rsidR="73E0F2F9" w:rsidRPr="00637838">
        <w:rPr>
          <w:rFonts w:asciiTheme="minorHAnsi" w:eastAsiaTheme="minorEastAsia" w:hAnsiTheme="minorHAnsi" w:cstheme="minorBidi"/>
        </w:rPr>
        <w:t>.</w:t>
      </w:r>
    </w:p>
    <w:p w14:paraId="709B2C0D" w14:textId="42D75F2D" w:rsidR="008A6E6C" w:rsidRPr="00637838" w:rsidRDefault="30488CFA" w:rsidP="003D5340">
      <w:pPr>
        <w:numPr>
          <w:ilvl w:val="3"/>
          <w:numId w:val="10"/>
        </w:numPr>
        <w:tabs>
          <w:tab w:val="num" w:pos="72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A</w:t>
      </w:r>
      <w:r w:rsidR="65EFDEF4" w:rsidRPr="00637838">
        <w:rPr>
          <w:rFonts w:asciiTheme="minorHAnsi" w:eastAsiaTheme="minorEastAsia" w:hAnsiTheme="minorHAnsi" w:cstheme="minorBidi"/>
        </w:rPr>
        <w:t xml:space="preserve">ny failed </w:t>
      </w:r>
      <w:r w:rsidRPr="00637838">
        <w:rPr>
          <w:rFonts w:asciiTheme="minorHAnsi" w:eastAsiaTheme="minorEastAsia" w:hAnsiTheme="minorHAnsi" w:cstheme="minorBidi"/>
        </w:rPr>
        <w:t>course must be taken</w:t>
      </w:r>
      <w:r w:rsidR="5D3EE700" w:rsidRPr="00637838">
        <w:rPr>
          <w:rFonts w:asciiTheme="minorHAnsi" w:eastAsiaTheme="minorEastAsia" w:hAnsiTheme="minorHAnsi" w:cstheme="minorBidi"/>
        </w:rPr>
        <w:t xml:space="preserve"> the next quarter it is offere</w:t>
      </w:r>
      <w:r w:rsidR="5171E160" w:rsidRPr="00637838">
        <w:rPr>
          <w:rFonts w:asciiTheme="minorHAnsi" w:eastAsiaTheme="minorEastAsia" w:hAnsiTheme="minorHAnsi" w:cstheme="minorBidi"/>
        </w:rPr>
        <w:t>d</w:t>
      </w:r>
      <w:r w:rsidR="35F3EFD4" w:rsidRPr="00637838">
        <w:rPr>
          <w:rFonts w:asciiTheme="minorHAnsi" w:eastAsiaTheme="minorEastAsia" w:hAnsiTheme="minorHAnsi" w:cstheme="minorBidi"/>
        </w:rPr>
        <w:t>, unless it is an elective</w:t>
      </w:r>
      <w:r w:rsidR="284A6AFE" w:rsidRPr="00637838">
        <w:rPr>
          <w:rFonts w:asciiTheme="minorHAnsi" w:eastAsiaTheme="minorEastAsia" w:hAnsiTheme="minorHAnsi" w:cstheme="minorBidi"/>
        </w:rPr>
        <w:t xml:space="preserve"> course</w:t>
      </w:r>
      <w:r w:rsidR="2EB656CE" w:rsidRPr="00637838">
        <w:rPr>
          <w:rFonts w:asciiTheme="minorHAnsi" w:eastAsiaTheme="minorEastAsia" w:hAnsiTheme="minorHAnsi" w:cstheme="minorBidi"/>
        </w:rPr>
        <w:t xml:space="preserve">, </w:t>
      </w:r>
      <w:r w:rsidR="284A6AFE" w:rsidRPr="00637838">
        <w:rPr>
          <w:rFonts w:asciiTheme="minorHAnsi" w:eastAsiaTheme="minorEastAsia" w:hAnsiTheme="minorHAnsi" w:cstheme="minorBidi"/>
        </w:rPr>
        <w:t>which can be taken in any quarter determined most appropriate</w:t>
      </w:r>
      <w:r w:rsidR="41BC427B" w:rsidRPr="00637838">
        <w:rPr>
          <w:rFonts w:asciiTheme="minorHAnsi" w:eastAsiaTheme="minorEastAsia" w:hAnsiTheme="minorHAnsi" w:cstheme="minorBidi"/>
        </w:rPr>
        <w:t>.</w:t>
      </w:r>
      <w:r w:rsidR="41BC427B" w:rsidRPr="00637838">
        <w:rPr>
          <w:rFonts w:asciiTheme="minorHAnsi" w:eastAsiaTheme="minorEastAsia" w:hAnsiTheme="minorHAnsi" w:cstheme="minorBidi"/>
          <w:b/>
          <w:bCs/>
        </w:rPr>
        <w:t xml:space="preserve"> </w:t>
      </w:r>
      <w:r w:rsidR="22B557BD" w:rsidRPr="00637838">
        <w:rPr>
          <w:rFonts w:asciiTheme="minorHAnsi" w:eastAsiaTheme="minorEastAsia" w:hAnsiTheme="minorHAnsi" w:cstheme="minorBidi"/>
        </w:rPr>
        <w:t xml:space="preserve">Most </w:t>
      </w:r>
      <w:r w:rsidR="498BAF50" w:rsidRPr="00637838">
        <w:rPr>
          <w:rFonts w:asciiTheme="minorHAnsi" w:eastAsiaTheme="minorEastAsia" w:hAnsiTheme="minorHAnsi" w:cstheme="minorBidi"/>
        </w:rPr>
        <w:t xml:space="preserve">didactic courses </w:t>
      </w:r>
      <w:r w:rsidR="2CA4C1C6" w:rsidRPr="00637838">
        <w:rPr>
          <w:rFonts w:asciiTheme="minorHAnsi" w:eastAsiaTheme="minorEastAsia" w:hAnsiTheme="minorHAnsi" w:cstheme="minorBidi"/>
        </w:rPr>
        <w:t xml:space="preserve">are </w:t>
      </w:r>
      <w:r w:rsidR="498BAF50" w:rsidRPr="00637838">
        <w:rPr>
          <w:rFonts w:asciiTheme="minorHAnsi" w:eastAsiaTheme="minorEastAsia" w:hAnsiTheme="minorHAnsi" w:cstheme="minorBidi"/>
        </w:rPr>
        <w:t xml:space="preserve">offered only once </w:t>
      </w:r>
      <w:r w:rsidR="783A71E1" w:rsidRPr="00637838">
        <w:rPr>
          <w:rFonts w:asciiTheme="minorHAnsi" w:eastAsiaTheme="minorEastAsia" w:hAnsiTheme="minorHAnsi" w:cstheme="minorBidi"/>
        </w:rPr>
        <w:t>annually</w:t>
      </w:r>
      <w:r w:rsidR="113CD7E5" w:rsidRPr="00637838">
        <w:rPr>
          <w:rFonts w:asciiTheme="minorHAnsi" w:eastAsiaTheme="minorEastAsia" w:hAnsiTheme="minorHAnsi" w:cstheme="minorBidi"/>
        </w:rPr>
        <w:t xml:space="preserve"> and </w:t>
      </w:r>
      <w:r w:rsidR="6C492350" w:rsidRPr="00637838">
        <w:rPr>
          <w:rFonts w:asciiTheme="minorHAnsi" w:eastAsiaTheme="minorEastAsia" w:hAnsiTheme="minorHAnsi" w:cstheme="minorBidi"/>
        </w:rPr>
        <w:t>alternative</w:t>
      </w:r>
      <w:r w:rsidR="6A54B41A" w:rsidRPr="00637838">
        <w:rPr>
          <w:rFonts w:asciiTheme="minorHAnsi" w:eastAsiaTheme="minorEastAsia" w:hAnsiTheme="minorHAnsi" w:cstheme="minorBidi"/>
        </w:rPr>
        <w:t xml:space="preserve"> arrangements to fulfill course requirements are</w:t>
      </w:r>
      <w:r w:rsidR="00B57C76" w:rsidRPr="00637838">
        <w:rPr>
          <w:rFonts w:asciiTheme="minorHAnsi" w:eastAsiaTheme="minorEastAsia" w:hAnsiTheme="minorHAnsi" w:cstheme="minorBidi"/>
        </w:rPr>
        <w:t xml:space="preserve"> rare, and</w:t>
      </w:r>
      <w:r w:rsidR="6A54B41A" w:rsidRPr="00637838">
        <w:rPr>
          <w:rFonts w:asciiTheme="minorHAnsi" w:eastAsiaTheme="minorEastAsia" w:hAnsiTheme="minorHAnsi" w:cstheme="minorBidi"/>
        </w:rPr>
        <w:t xml:space="preserve"> at the discretion of the instructor/faculty member.</w:t>
      </w:r>
      <w:r w:rsidR="5CDD62E9" w:rsidRPr="00637838">
        <w:rPr>
          <w:rFonts w:asciiTheme="minorHAnsi" w:eastAsiaTheme="minorEastAsia" w:hAnsiTheme="minorHAnsi" w:cstheme="minorBidi"/>
        </w:rPr>
        <w:t xml:space="preserve"> </w:t>
      </w:r>
      <w:r w:rsidR="7446457B" w:rsidRPr="00637838">
        <w:rPr>
          <w:rFonts w:asciiTheme="minorHAnsi" w:eastAsiaTheme="minorEastAsia" w:hAnsiTheme="minorHAnsi" w:cstheme="minorBidi"/>
        </w:rPr>
        <w:t xml:space="preserve">Thus, failure of one or more didactic courses may result in an </w:t>
      </w:r>
      <w:r w:rsidR="7446457B" w:rsidRPr="00637838">
        <w:rPr>
          <w:rFonts w:asciiTheme="minorHAnsi" w:eastAsiaTheme="minorEastAsia" w:hAnsiTheme="minorHAnsi" w:cstheme="minorBidi"/>
          <w:b/>
          <w:bCs/>
        </w:rPr>
        <w:t>extension</w:t>
      </w:r>
      <w:r w:rsidR="7446457B" w:rsidRPr="00637838">
        <w:rPr>
          <w:rFonts w:asciiTheme="minorHAnsi" w:eastAsiaTheme="minorEastAsia" w:hAnsiTheme="minorHAnsi" w:cstheme="minorBidi"/>
        </w:rPr>
        <w:t xml:space="preserve"> of the student’s program and a </w:t>
      </w:r>
      <w:r w:rsidR="7446457B" w:rsidRPr="00637838">
        <w:rPr>
          <w:rFonts w:asciiTheme="minorHAnsi" w:eastAsiaTheme="minorEastAsia" w:hAnsiTheme="minorHAnsi" w:cstheme="minorBidi"/>
          <w:b/>
          <w:bCs/>
        </w:rPr>
        <w:t>delay of graduation</w:t>
      </w:r>
      <w:r w:rsidR="7446457B" w:rsidRPr="00637838">
        <w:rPr>
          <w:rFonts w:asciiTheme="minorHAnsi" w:eastAsiaTheme="minorEastAsia" w:hAnsiTheme="minorHAnsi" w:cstheme="minorBidi"/>
        </w:rPr>
        <w:t>.</w:t>
      </w:r>
    </w:p>
    <w:p w14:paraId="6A8D23B2" w14:textId="7A619B09" w:rsidR="5B9E6C05" w:rsidRPr="00637838" w:rsidRDefault="5B9E6C05" w:rsidP="0786CCCC">
      <w:pPr>
        <w:numPr>
          <w:ilvl w:val="3"/>
          <w:numId w:val="10"/>
        </w:numPr>
        <w:tabs>
          <w:tab w:val="num" w:pos="72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 xml:space="preserve">In instances where it </w:t>
      </w:r>
      <w:r w:rsidR="2EED74D0" w:rsidRPr="00637838">
        <w:rPr>
          <w:rFonts w:asciiTheme="minorHAnsi" w:eastAsiaTheme="minorEastAsia" w:hAnsiTheme="minorHAnsi" w:cstheme="minorBidi"/>
        </w:rPr>
        <w:t>is not</w:t>
      </w:r>
      <w:r w:rsidRPr="00637838">
        <w:rPr>
          <w:rFonts w:asciiTheme="minorHAnsi" w:eastAsiaTheme="minorEastAsia" w:hAnsiTheme="minorHAnsi" w:cstheme="minorBidi"/>
        </w:rPr>
        <w:t xml:space="preserve"> possible for a failed course to be immediately retaken</w:t>
      </w:r>
      <w:r w:rsidRPr="00637838">
        <w:rPr>
          <w:rFonts w:asciiTheme="minorHAnsi" w:eastAsiaTheme="minorEastAsia" w:hAnsiTheme="minorHAnsi" w:cstheme="minorBidi"/>
          <w:b/>
          <w:bCs/>
        </w:rPr>
        <w:t xml:space="preserve">, </w:t>
      </w:r>
      <w:r w:rsidRPr="00637838">
        <w:rPr>
          <w:rFonts w:asciiTheme="minorHAnsi" w:eastAsiaTheme="minorEastAsia" w:hAnsiTheme="minorHAnsi" w:cstheme="minorBidi"/>
        </w:rPr>
        <w:t xml:space="preserve">students may </w:t>
      </w:r>
      <w:r w:rsidR="00C661A9" w:rsidRPr="00637838">
        <w:rPr>
          <w:rFonts w:asciiTheme="minorHAnsi" w:eastAsiaTheme="minorEastAsia" w:hAnsiTheme="minorHAnsi" w:cstheme="minorBidi"/>
        </w:rPr>
        <w:t>submit a petition for</w:t>
      </w:r>
      <w:r w:rsidRPr="00637838">
        <w:rPr>
          <w:rFonts w:asciiTheme="minorHAnsi" w:eastAsiaTheme="minorEastAsia" w:hAnsiTheme="minorHAnsi" w:cstheme="minorBidi"/>
        </w:rPr>
        <w:t xml:space="preserve"> </w:t>
      </w:r>
      <w:r w:rsidRPr="00637838">
        <w:rPr>
          <w:rFonts w:asciiTheme="minorHAnsi" w:eastAsiaTheme="minorEastAsia" w:hAnsiTheme="minorHAnsi" w:cstheme="minorBidi"/>
          <w:b/>
          <w:bCs/>
        </w:rPr>
        <w:t>voluntary leave</w:t>
      </w:r>
      <w:r w:rsidRPr="00637838">
        <w:rPr>
          <w:rFonts w:asciiTheme="minorHAnsi" w:eastAsiaTheme="minorEastAsia" w:hAnsiTheme="minorHAnsi" w:cstheme="minorBidi"/>
        </w:rPr>
        <w:t xml:space="preserve"> from the program until the failed course is offered again. This decision should be made in consultation with the SPHSC Student Progress Committee and the </w:t>
      </w:r>
      <w:r w:rsidR="787C8E48" w:rsidRPr="00637838">
        <w:rPr>
          <w:rFonts w:asciiTheme="minorHAnsi" w:eastAsiaTheme="minorEastAsia" w:hAnsiTheme="minorHAnsi" w:cstheme="minorBidi"/>
        </w:rPr>
        <w:t>GPC</w:t>
      </w:r>
      <w:r w:rsidRPr="00637838">
        <w:rPr>
          <w:rFonts w:asciiTheme="minorHAnsi" w:eastAsiaTheme="minorEastAsia" w:hAnsiTheme="minorHAnsi" w:cstheme="minorBidi"/>
        </w:rPr>
        <w:t xml:space="preserve">.  Students should familiarize themselves with </w:t>
      </w:r>
      <w:hyperlink r:id="rId24">
        <w:r w:rsidRPr="00637838">
          <w:rPr>
            <w:rStyle w:val="Hyperlink"/>
            <w:rFonts w:asciiTheme="minorHAnsi" w:hAnsiTheme="minorHAnsi" w:cstheme="minorBidi"/>
          </w:rPr>
          <w:t>Policy 3.5: On-Leave Policy to Maintain Graduate Student Status</w:t>
        </w:r>
      </w:hyperlink>
      <w:r w:rsidRPr="00637838">
        <w:rPr>
          <w:rFonts w:asciiTheme="minorHAnsi" w:eastAsiaTheme="minorEastAsia" w:hAnsiTheme="minorHAnsi" w:cstheme="minorBidi"/>
        </w:rPr>
        <w:t xml:space="preserve"> which outlines the graduate policy for “on-leave status” eligibility. International students should consult with the </w:t>
      </w:r>
      <w:hyperlink r:id="rId25">
        <w:r w:rsidRPr="00637838">
          <w:rPr>
            <w:rStyle w:val="Hyperlink"/>
            <w:rFonts w:asciiTheme="minorHAnsi" w:hAnsiTheme="minorHAnsi" w:cstheme="minorBidi"/>
          </w:rPr>
          <w:t>International Student Services</w:t>
        </w:r>
      </w:hyperlink>
      <w:r w:rsidRPr="00637838">
        <w:rPr>
          <w:rFonts w:asciiTheme="minorHAnsi" w:eastAsiaTheme="minorEastAsia" w:hAnsiTheme="minorHAnsi" w:cstheme="minorBidi"/>
        </w:rPr>
        <w:t xml:space="preserve"> office regarding immigration status and other possible implications.</w:t>
      </w:r>
    </w:p>
    <w:p w14:paraId="1517EA68" w14:textId="4914A206" w:rsidR="008A6E6C" w:rsidRPr="00637838" w:rsidRDefault="46C77E92" w:rsidP="00B800D5">
      <w:pPr>
        <w:pStyle w:val="ListParagraph"/>
        <w:numPr>
          <w:ilvl w:val="3"/>
          <w:numId w:val="10"/>
        </w:numPr>
        <w:tabs>
          <w:tab w:val="num" w:pos="72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 xml:space="preserve">Upon receipt of a student’s non-passing grade </w:t>
      </w:r>
      <w:r w:rsidR="7728BFDE" w:rsidRPr="00637838">
        <w:rPr>
          <w:rFonts w:asciiTheme="minorHAnsi" w:eastAsiaTheme="minorEastAsia" w:hAnsiTheme="minorHAnsi" w:cstheme="minorBidi"/>
        </w:rPr>
        <w:t xml:space="preserve">in a didactic course </w:t>
      </w:r>
      <w:r w:rsidRPr="00637838">
        <w:rPr>
          <w:rFonts w:asciiTheme="minorHAnsi" w:eastAsiaTheme="minorEastAsia" w:hAnsiTheme="minorHAnsi" w:cstheme="minorBidi"/>
        </w:rPr>
        <w:t xml:space="preserve">(below 2.7), the </w:t>
      </w:r>
      <w:r w:rsidR="603CD8B1" w:rsidRPr="00637838">
        <w:rPr>
          <w:rFonts w:asciiTheme="minorHAnsi" w:eastAsiaTheme="minorEastAsia" w:hAnsiTheme="minorHAnsi" w:cstheme="minorBidi"/>
        </w:rPr>
        <w:t>GPC</w:t>
      </w:r>
      <w:r w:rsidRPr="00637838">
        <w:rPr>
          <w:rFonts w:asciiTheme="minorHAnsi" w:eastAsiaTheme="minorEastAsia" w:hAnsiTheme="minorHAnsi" w:cstheme="minorBidi"/>
        </w:rPr>
        <w:t xml:space="preserve"> will recommend to the Graduate School </w:t>
      </w:r>
      <w:r w:rsidR="6DFCFA20" w:rsidRPr="00637838">
        <w:rPr>
          <w:rFonts w:asciiTheme="minorHAnsi" w:eastAsiaTheme="minorEastAsia" w:hAnsiTheme="minorHAnsi" w:cstheme="minorBidi"/>
        </w:rPr>
        <w:t xml:space="preserve">that the student be </w:t>
      </w:r>
      <w:r w:rsidR="6DFCFA20" w:rsidRPr="00637838">
        <w:rPr>
          <w:rFonts w:asciiTheme="minorHAnsi" w:eastAsiaTheme="minorEastAsia" w:hAnsiTheme="minorHAnsi" w:cstheme="minorBidi"/>
          <w:b/>
          <w:bCs/>
        </w:rPr>
        <w:t>placed on either Academic Alert or Final Academic Alert status</w:t>
      </w:r>
      <w:r w:rsidR="6DFCFA20" w:rsidRPr="00637838">
        <w:rPr>
          <w:rFonts w:asciiTheme="minorHAnsi" w:eastAsiaTheme="minorEastAsia" w:hAnsiTheme="minorHAnsi" w:cstheme="minorBidi"/>
        </w:rPr>
        <w:t xml:space="preserve"> </w:t>
      </w:r>
      <w:r w:rsidR="009A05F1" w:rsidRPr="00637838">
        <w:rPr>
          <w:rFonts w:asciiTheme="minorHAnsi" w:eastAsiaTheme="minorEastAsia" w:hAnsiTheme="minorHAnsi" w:cstheme="minorBidi"/>
        </w:rPr>
        <w:t>for the following quarter</w:t>
      </w:r>
      <w:r w:rsidR="6DFCFA20" w:rsidRPr="00637838">
        <w:rPr>
          <w:rFonts w:asciiTheme="minorHAnsi" w:eastAsiaTheme="minorEastAsia" w:hAnsiTheme="minorHAnsi" w:cstheme="minorBidi"/>
        </w:rPr>
        <w:t>. The progress status decision will be based on the student’s overall performance and progress trajectory and the status will stay in effect until the course is successfully completed.</w:t>
      </w:r>
    </w:p>
    <w:p w14:paraId="681A0C89" w14:textId="6F149DB9" w:rsidR="005017C5" w:rsidRPr="00637838" w:rsidRDefault="005017C5" w:rsidP="00367AC1">
      <w:pPr>
        <w:pStyle w:val="ListParagraph"/>
        <w:numPr>
          <w:ilvl w:val="4"/>
          <w:numId w:val="10"/>
        </w:numPr>
        <w:spacing w:line="259" w:lineRule="auto"/>
        <w:rPr>
          <w:rFonts w:asciiTheme="minorHAnsi" w:eastAsiaTheme="minorEastAsia" w:hAnsiTheme="minorHAnsi" w:cstheme="minorBidi"/>
        </w:rPr>
      </w:pPr>
      <w:r w:rsidRPr="00637838">
        <w:rPr>
          <w:rFonts w:asciiTheme="minorHAnsi" w:eastAsiaTheme="minorEastAsia" w:hAnsiTheme="minorHAnsi" w:cstheme="minorBidi"/>
        </w:rPr>
        <w:t>For example, failure of one</w:t>
      </w:r>
      <w:r w:rsidR="00472067" w:rsidRPr="00637838">
        <w:rPr>
          <w:rFonts w:asciiTheme="minorHAnsi" w:eastAsiaTheme="minorEastAsia" w:hAnsiTheme="minorHAnsi" w:cstheme="minorBidi"/>
        </w:rPr>
        <w:t xml:space="preserve"> didactic</w:t>
      </w:r>
      <w:r w:rsidRPr="00637838">
        <w:rPr>
          <w:rFonts w:asciiTheme="minorHAnsi" w:eastAsiaTheme="minorEastAsia" w:hAnsiTheme="minorHAnsi" w:cstheme="minorBidi"/>
        </w:rPr>
        <w:t xml:space="preserve"> course, combined with academic misconduct</w:t>
      </w:r>
      <w:r w:rsidR="6CD71CEC" w:rsidRPr="00637838">
        <w:rPr>
          <w:rFonts w:asciiTheme="minorHAnsi" w:eastAsiaTheme="minorEastAsia" w:hAnsiTheme="minorHAnsi" w:cstheme="minorBidi"/>
        </w:rPr>
        <w:t xml:space="preserve"> violations</w:t>
      </w:r>
      <w:r w:rsidRPr="00637838">
        <w:rPr>
          <w:rFonts w:asciiTheme="minorHAnsi" w:eastAsiaTheme="minorEastAsia" w:hAnsiTheme="minorHAnsi" w:cstheme="minorBidi"/>
        </w:rPr>
        <w:t>, indications of unprofessional behavior, and/or a low overall GPA may lead to</w:t>
      </w:r>
      <w:r w:rsidR="003B4C89" w:rsidRPr="00637838">
        <w:rPr>
          <w:rFonts w:asciiTheme="minorHAnsi" w:eastAsiaTheme="minorEastAsia" w:hAnsiTheme="minorHAnsi" w:cstheme="minorBidi"/>
        </w:rPr>
        <w:t xml:space="preserve"> </w:t>
      </w:r>
      <w:r w:rsidR="00392D39" w:rsidRPr="00637838">
        <w:rPr>
          <w:rFonts w:asciiTheme="minorHAnsi" w:eastAsiaTheme="minorEastAsia" w:hAnsiTheme="minorHAnsi" w:cstheme="minorBidi"/>
        </w:rPr>
        <w:t>changing a student’s status to Final</w:t>
      </w:r>
      <w:r w:rsidRPr="00637838">
        <w:rPr>
          <w:rFonts w:asciiTheme="minorHAnsi" w:eastAsiaTheme="minorEastAsia" w:hAnsiTheme="minorHAnsi" w:cstheme="minorBidi"/>
        </w:rPr>
        <w:t xml:space="preserve"> Academic Alert given the level of concern.</w:t>
      </w:r>
    </w:p>
    <w:p w14:paraId="2F675480" w14:textId="3798A542" w:rsidR="008A6E6C" w:rsidRPr="00637838" w:rsidRDefault="6EA22711" w:rsidP="00B800D5">
      <w:pPr>
        <w:numPr>
          <w:ilvl w:val="3"/>
          <w:numId w:val="10"/>
        </w:numPr>
        <w:tabs>
          <w:tab w:val="num" w:pos="72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 xml:space="preserve">Students will have </w:t>
      </w:r>
      <w:r w:rsidRPr="00637838">
        <w:rPr>
          <w:rFonts w:asciiTheme="minorHAnsi" w:eastAsiaTheme="minorEastAsia" w:hAnsiTheme="minorHAnsi" w:cstheme="minorBidi"/>
          <w:b/>
          <w:bCs/>
        </w:rPr>
        <w:t xml:space="preserve">only one opportunity </w:t>
      </w:r>
      <w:r w:rsidRPr="00637838">
        <w:rPr>
          <w:rFonts w:asciiTheme="minorHAnsi" w:eastAsiaTheme="minorEastAsia" w:hAnsiTheme="minorHAnsi" w:cstheme="minorBidi"/>
        </w:rPr>
        <w:t xml:space="preserve">to retake </w:t>
      </w:r>
      <w:r w:rsidR="66DB06B6" w:rsidRPr="00637838">
        <w:rPr>
          <w:rFonts w:asciiTheme="minorHAnsi" w:eastAsiaTheme="minorEastAsia" w:hAnsiTheme="minorHAnsi" w:cstheme="minorBidi"/>
        </w:rPr>
        <w:t>a</w:t>
      </w:r>
      <w:r w:rsidR="0C6D1D6F" w:rsidRPr="00637838">
        <w:rPr>
          <w:rFonts w:asciiTheme="minorHAnsi" w:eastAsiaTheme="minorEastAsia" w:hAnsiTheme="minorHAnsi" w:cstheme="minorBidi"/>
        </w:rPr>
        <w:t xml:space="preserve">ny </w:t>
      </w:r>
      <w:r w:rsidR="4ED555FF" w:rsidRPr="00637838">
        <w:rPr>
          <w:rFonts w:asciiTheme="minorHAnsi" w:eastAsiaTheme="minorEastAsia" w:hAnsiTheme="minorHAnsi" w:cstheme="minorBidi"/>
        </w:rPr>
        <w:t xml:space="preserve">failed </w:t>
      </w:r>
      <w:r w:rsidR="79C951BA" w:rsidRPr="00637838">
        <w:rPr>
          <w:rFonts w:asciiTheme="minorHAnsi" w:eastAsiaTheme="minorEastAsia" w:hAnsiTheme="minorHAnsi" w:cstheme="minorBidi"/>
        </w:rPr>
        <w:t xml:space="preserve">didactic </w:t>
      </w:r>
      <w:r w:rsidRPr="00637838">
        <w:rPr>
          <w:rFonts w:asciiTheme="minorHAnsi" w:eastAsiaTheme="minorEastAsia" w:hAnsiTheme="minorHAnsi" w:cstheme="minorBidi"/>
        </w:rPr>
        <w:t>course</w:t>
      </w:r>
      <w:r w:rsidR="730AE8FC" w:rsidRPr="00637838">
        <w:rPr>
          <w:rFonts w:asciiTheme="minorHAnsi" w:eastAsiaTheme="minorEastAsia" w:hAnsiTheme="minorHAnsi" w:cstheme="minorBidi"/>
        </w:rPr>
        <w:t>.</w:t>
      </w:r>
      <w:r w:rsidRPr="00637838">
        <w:rPr>
          <w:rFonts w:asciiTheme="minorHAnsi" w:eastAsiaTheme="minorEastAsia" w:hAnsiTheme="minorHAnsi" w:cstheme="minorBidi"/>
        </w:rPr>
        <w:t xml:space="preserve"> Students who do not receive a passing grade of 2.7 or higher </w:t>
      </w:r>
      <w:r w:rsidR="2AAE7C88" w:rsidRPr="00637838">
        <w:rPr>
          <w:rFonts w:asciiTheme="minorHAnsi" w:eastAsiaTheme="minorEastAsia" w:hAnsiTheme="minorHAnsi" w:cstheme="minorBidi"/>
        </w:rPr>
        <w:t xml:space="preserve">after </w:t>
      </w:r>
      <w:r w:rsidRPr="00637838">
        <w:rPr>
          <w:rFonts w:asciiTheme="minorHAnsi" w:eastAsiaTheme="minorEastAsia" w:hAnsiTheme="minorHAnsi" w:cstheme="minorBidi"/>
        </w:rPr>
        <w:t xml:space="preserve">the </w:t>
      </w:r>
      <w:r w:rsidR="62413758" w:rsidRPr="00637838">
        <w:rPr>
          <w:rFonts w:asciiTheme="minorHAnsi" w:eastAsiaTheme="minorEastAsia" w:hAnsiTheme="minorHAnsi" w:cstheme="minorBidi"/>
        </w:rPr>
        <w:t>second enrollment in</w:t>
      </w:r>
      <w:r w:rsidRPr="00637838">
        <w:rPr>
          <w:rFonts w:asciiTheme="minorHAnsi" w:eastAsiaTheme="minorEastAsia" w:hAnsiTheme="minorHAnsi" w:cstheme="minorBidi"/>
        </w:rPr>
        <w:t xml:space="preserve"> the c</w:t>
      </w:r>
      <w:r w:rsidR="1FC39E00" w:rsidRPr="00637838">
        <w:rPr>
          <w:rFonts w:asciiTheme="minorHAnsi" w:eastAsiaTheme="minorEastAsia" w:hAnsiTheme="minorHAnsi" w:cstheme="minorBidi"/>
        </w:rPr>
        <w:t>ourse will not be provided with an opportunity to retake the course for a third time</w:t>
      </w:r>
      <w:r w:rsidR="7E025AEA" w:rsidRPr="00637838">
        <w:rPr>
          <w:rFonts w:asciiTheme="minorHAnsi" w:eastAsiaTheme="minorEastAsia" w:hAnsiTheme="minorHAnsi" w:cstheme="minorBidi"/>
        </w:rPr>
        <w:t xml:space="preserve"> and </w:t>
      </w:r>
      <w:r w:rsidR="47520BE8" w:rsidRPr="00637838">
        <w:rPr>
          <w:rFonts w:asciiTheme="minorHAnsi" w:eastAsiaTheme="minorEastAsia" w:hAnsiTheme="minorHAnsi" w:cstheme="minorBidi"/>
        </w:rPr>
        <w:t>will</w:t>
      </w:r>
      <w:r w:rsidR="7E025AEA" w:rsidRPr="00637838">
        <w:rPr>
          <w:rFonts w:asciiTheme="minorHAnsi" w:eastAsiaTheme="minorEastAsia" w:hAnsiTheme="minorHAnsi" w:cstheme="minorBidi"/>
        </w:rPr>
        <w:t xml:space="preserve"> </w:t>
      </w:r>
      <w:r w:rsidR="1FC39E00" w:rsidRPr="00637838">
        <w:rPr>
          <w:rFonts w:asciiTheme="minorHAnsi" w:eastAsiaTheme="minorEastAsia" w:hAnsiTheme="minorHAnsi" w:cstheme="minorBidi"/>
        </w:rPr>
        <w:t xml:space="preserve">be </w:t>
      </w:r>
      <w:r w:rsidR="1FC39E00" w:rsidRPr="00637838">
        <w:rPr>
          <w:rFonts w:asciiTheme="minorHAnsi" w:eastAsiaTheme="minorEastAsia" w:hAnsiTheme="minorHAnsi" w:cstheme="minorBidi"/>
        </w:rPr>
        <w:lastRenderedPageBreak/>
        <w:t xml:space="preserve">recommended for </w:t>
      </w:r>
      <w:r w:rsidR="1FC39E00" w:rsidRPr="00637838">
        <w:rPr>
          <w:rFonts w:asciiTheme="minorHAnsi" w:eastAsiaTheme="minorEastAsia" w:hAnsiTheme="minorHAnsi" w:cstheme="minorBidi"/>
          <w:b/>
          <w:bCs/>
        </w:rPr>
        <w:t>Academic Drop</w:t>
      </w:r>
      <w:r w:rsidR="1FC39E00" w:rsidRPr="00637838">
        <w:rPr>
          <w:rFonts w:asciiTheme="minorHAnsi" w:eastAsiaTheme="minorEastAsia" w:hAnsiTheme="minorHAnsi" w:cstheme="minorBidi"/>
        </w:rPr>
        <w:t xml:space="preserve"> </w:t>
      </w:r>
      <w:r w:rsidR="001003FD" w:rsidRPr="00637838">
        <w:rPr>
          <w:rFonts w:asciiTheme="minorHAnsi" w:eastAsiaTheme="minorEastAsia" w:hAnsiTheme="minorHAnsi" w:cstheme="minorBidi"/>
        </w:rPr>
        <w:t xml:space="preserve">to </w:t>
      </w:r>
      <w:r w:rsidR="1FC39E00" w:rsidRPr="00637838">
        <w:rPr>
          <w:rFonts w:asciiTheme="minorHAnsi" w:eastAsiaTheme="minorEastAsia" w:hAnsiTheme="minorHAnsi" w:cstheme="minorBidi"/>
        </w:rPr>
        <w:t>the Graduate School for reasons of unsatisfactory progress and dismissed from the progra</w:t>
      </w:r>
      <w:r w:rsidR="161344E7" w:rsidRPr="00637838">
        <w:rPr>
          <w:rFonts w:asciiTheme="minorHAnsi" w:eastAsiaTheme="minorEastAsia" w:hAnsiTheme="minorHAnsi" w:cstheme="minorBidi"/>
        </w:rPr>
        <w:t>m.</w:t>
      </w:r>
    </w:p>
    <w:p w14:paraId="432C14C7" w14:textId="08E7627C" w:rsidR="00545CCF" w:rsidRPr="00637838" w:rsidRDefault="7D87505C" w:rsidP="3DBBFF99">
      <w:pPr>
        <w:numPr>
          <w:ilvl w:val="3"/>
          <w:numId w:val="10"/>
        </w:numPr>
        <w:tabs>
          <w:tab w:val="num" w:pos="72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 xml:space="preserve">Students cannot </w:t>
      </w:r>
      <w:r w:rsidRPr="00637838">
        <w:rPr>
          <w:rFonts w:asciiTheme="minorHAnsi" w:eastAsiaTheme="minorEastAsia" w:hAnsiTheme="minorHAnsi" w:cstheme="minorBidi"/>
          <w:b/>
          <w:bCs/>
        </w:rPr>
        <w:t xml:space="preserve">fail more than </w:t>
      </w:r>
      <w:r w:rsidR="00545CCF" w:rsidRPr="00637838">
        <w:rPr>
          <w:rFonts w:asciiTheme="minorHAnsi" w:eastAsiaTheme="minorEastAsia" w:hAnsiTheme="minorHAnsi" w:cstheme="minorBidi"/>
          <w:b/>
          <w:bCs/>
        </w:rPr>
        <w:t>one</w:t>
      </w:r>
      <w:r w:rsidR="3F35F73D" w:rsidRPr="00637838">
        <w:rPr>
          <w:rFonts w:asciiTheme="minorHAnsi" w:eastAsiaTheme="minorEastAsia" w:hAnsiTheme="minorHAnsi" w:cstheme="minorBidi"/>
          <w:b/>
          <w:bCs/>
        </w:rPr>
        <w:t xml:space="preserve"> </w:t>
      </w:r>
      <w:r w:rsidRPr="00637838">
        <w:rPr>
          <w:rFonts w:asciiTheme="minorHAnsi" w:eastAsiaTheme="minorEastAsia" w:hAnsiTheme="minorHAnsi" w:cstheme="minorBidi"/>
          <w:b/>
          <w:bCs/>
        </w:rPr>
        <w:t>didactic cours</w:t>
      </w:r>
      <w:r w:rsidR="0F50DDC0" w:rsidRPr="00637838">
        <w:rPr>
          <w:rFonts w:asciiTheme="minorHAnsi" w:eastAsiaTheme="minorEastAsia" w:hAnsiTheme="minorHAnsi" w:cstheme="minorBidi"/>
          <w:b/>
          <w:bCs/>
        </w:rPr>
        <w:t>e</w:t>
      </w:r>
      <w:r w:rsidR="432E082D" w:rsidRPr="00637838">
        <w:rPr>
          <w:rFonts w:asciiTheme="minorHAnsi" w:eastAsiaTheme="minorEastAsia" w:hAnsiTheme="minorHAnsi" w:cstheme="minorBidi"/>
        </w:rPr>
        <w:t xml:space="preserve"> while enrolled in the program</w:t>
      </w:r>
      <w:r w:rsidRPr="00637838">
        <w:rPr>
          <w:rFonts w:asciiTheme="minorHAnsi" w:eastAsiaTheme="minorEastAsia" w:hAnsiTheme="minorHAnsi" w:cstheme="minorBidi"/>
        </w:rPr>
        <w:t xml:space="preserve">. </w:t>
      </w:r>
      <w:r w:rsidR="07A7CFBF" w:rsidRPr="00637838">
        <w:rPr>
          <w:rFonts w:asciiTheme="minorHAnsi" w:eastAsiaTheme="minorEastAsia" w:hAnsiTheme="minorHAnsi" w:cstheme="minorBidi"/>
        </w:rPr>
        <w:t xml:space="preserve">Upon receipt of a </w:t>
      </w:r>
      <w:r w:rsidR="0C5C5792" w:rsidRPr="00637838">
        <w:rPr>
          <w:rFonts w:asciiTheme="minorHAnsi" w:eastAsiaTheme="minorEastAsia" w:hAnsiTheme="minorHAnsi" w:cstheme="minorBidi"/>
        </w:rPr>
        <w:t>second</w:t>
      </w:r>
      <w:r w:rsidR="07A7CFBF" w:rsidRPr="00637838">
        <w:rPr>
          <w:rFonts w:asciiTheme="minorHAnsi" w:eastAsiaTheme="minorEastAsia" w:hAnsiTheme="minorHAnsi" w:cstheme="minorBidi"/>
        </w:rPr>
        <w:t xml:space="preserve"> non-passing </w:t>
      </w:r>
      <w:r w:rsidR="0D1AC177" w:rsidRPr="00637838">
        <w:rPr>
          <w:rFonts w:asciiTheme="minorHAnsi" w:eastAsiaTheme="minorEastAsia" w:hAnsiTheme="minorHAnsi" w:cstheme="minorBidi"/>
        </w:rPr>
        <w:t>didactic course grade</w:t>
      </w:r>
      <w:r w:rsidR="6B32F6AE" w:rsidRPr="00637838">
        <w:rPr>
          <w:rFonts w:asciiTheme="minorHAnsi" w:eastAsiaTheme="minorEastAsia" w:hAnsiTheme="minorHAnsi" w:cstheme="minorBidi"/>
        </w:rPr>
        <w:t xml:space="preserve"> (whether a retake of a failed course or a new </w:t>
      </w:r>
      <w:r w:rsidR="2B989F49" w:rsidRPr="00637838">
        <w:rPr>
          <w:rFonts w:asciiTheme="minorHAnsi" w:eastAsiaTheme="minorEastAsia" w:hAnsiTheme="minorHAnsi" w:cstheme="minorBidi"/>
        </w:rPr>
        <w:t xml:space="preserve">course </w:t>
      </w:r>
      <w:r w:rsidR="6B32F6AE" w:rsidRPr="00637838">
        <w:rPr>
          <w:rFonts w:asciiTheme="minorHAnsi" w:eastAsiaTheme="minorEastAsia" w:hAnsiTheme="minorHAnsi" w:cstheme="minorBidi"/>
        </w:rPr>
        <w:t>failure)</w:t>
      </w:r>
      <w:r w:rsidR="07A7CFBF" w:rsidRPr="00637838">
        <w:rPr>
          <w:rFonts w:asciiTheme="minorHAnsi" w:eastAsiaTheme="minorEastAsia" w:hAnsiTheme="minorHAnsi" w:cstheme="minorBidi"/>
        </w:rPr>
        <w:t>, the student will not be provided with a</w:t>
      </w:r>
      <w:r w:rsidR="2BF520F3" w:rsidRPr="00637838">
        <w:rPr>
          <w:rFonts w:asciiTheme="minorHAnsi" w:eastAsiaTheme="minorEastAsia" w:hAnsiTheme="minorHAnsi" w:cstheme="minorBidi"/>
        </w:rPr>
        <w:t>n opportunity to retake it and will be</w:t>
      </w:r>
      <w:r w:rsidR="00A66429" w:rsidRPr="00637838">
        <w:rPr>
          <w:rFonts w:asciiTheme="minorHAnsi" w:eastAsiaTheme="minorEastAsia" w:hAnsiTheme="minorHAnsi" w:cstheme="minorBidi"/>
        </w:rPr>
        <w:t xml:space="preserve"> </w:t>
      </w:r>
      <w:r w:rsidR="2BF520F3" w:rsidRPr="00637838">
        <w:rPr>
          <w:rFonts w:asciiTheme="minorHAnsi" w:eastAsiaTheme="minorEastAsia" w:hAnsiTheme="minorHAnsi" w:cstheme="minorBidi"/>
        </w:rPr>
        <w:t xml:space="preserve">recommended </w:t>
      </w:r>
      <w:r w:rsidR="3DBBFF99" w:rsidRPr="00637838">
        <w:rPr>
          <w:rFonts w:asciiTheme="minorHAnsi" w:eastAsiaTheme="minorEastAsia" w:hAnsiTheme="minorHAnsi" w:cstheme="minorBidi"/>
        </w:rPr>
        <w:t>for</w:t>
      </w:r>
      <w:r w:rsidR="3DBBFF99" w:rsidRPr="00637838">
        <w:rPr>
          <w:rFonts w:asciiTheme="minorHAnsi" w:eastAsiaTheme="minorEastAsia" w:hAnsiTheme="minorHAnsi" w:cstheme="minorBidi"/>
          <w:b/>
          <w:bCs/>
        </w:rPr>
        <w:t xml:space="preserve"> Academic Drop</w:t>
      </w:r>
      <w:r w:rsidR="3DBBFF99" w:rsidRPr="00637838">
        <w:rPr>
          <w:rFonts w:asciiTheme="minorHAnsi" w:eastAsiaTheme="minorEastAsia" w:hAnsiTheme="minorHAnsi" w:cstheme="minorBidi"/>
        </w:rPr>
        <w:t xml:space="preserve">. This is regardless of whether the </w:t>
      </w:r>
      <w:r w:rsidR="00E3659A" w:rsidRPr="00637838">
        <w:rPr>
          <w:rFonts w:asciiTheme="minorHAnsi" w:eastAsiaTheme="minorEastAsia" w:hAnsiTheme="minorHAnsi" w:cstheme="minorBidi"/>
        </w:rPr>
        <w:t xml:space="preserve">required </w:t>
      </w:r>
      <w:r w:rsidR="3DBBFF99" w:rsidRPr="00637838">
        <w:rPr>
          <w:rFonts w:asciiTheme="minorHAnsi" w:eastAsiaTheme="minorEastAsia" w:hAnsiTheme="minorHAnsi" w:cstheme="minorBidi"/>
        </w:rPr>
        <w:t>course is offered in</w:t>
      </w:r>
      <w:r w:rsidR="24C8D669" w:rsidRPr="00637838">
        <w:rPr>
          <w:rFonts w:asciiTheme="minorHAnsi" w:eastAsiaTheme="minorEastAsia" w:hAnsiTheme="minorHAnsi" w:cstheme="minorBidi"/>
        </w:rPr>
        <w:t xml:space="preserve">side or </w:t>
      </w:r>
      <w:r w:rsidR="6BAC237B" w:rsidRPr="00637838">
        <w:rPr>
          <w:rFonts w:asciiTheme="minorHAnsi" w:eastAsiaTheme="minorEastAsia" w:hAnsiTheme="minorHAnsi" w:cstheme="minorBidi"/>
        </w:rPr>
        <w:t>outside the</w:t>
      </w:r>
      <w:r w:rsidR="3DBBFF99" w:rsidRPr="00637838">
        <w:rPr>
          <w:rFonts w:asciiTheme="minorHAnsi" w:eastAsiaTheme="minorEastAsia" w:hAnsiTheme="minorHAnsi" w:cstheme="minorBidi"/>
        </w:rPr>
        <w:t xml:space="preserve"> SPHSC department, the quarter </w:t>
      </w:r>
      <w:r w:rsidR="4F8ECFDD" w:rsidRPr="00637838">
        <w:rPr>
          <w:rFonts w:asciiTheme="minorHAnsi" w:eastAsiaTheme="minorEastAsia" w:hAnsiTheme="minorHAnsi" w:cstheme="minorBidi"/>
        </w:rPr>
        <w:t xml:space="preserve">in which </w:t>
      </w:r>
      <w:r w:rsidR="3DBBFF99" w:rsidRPr="00637838">
        <w:rPr>
          <w:rFonts w:asciiTheme="minorHAnsi" w:eastAsiaTheme="minorEastAsia" w:hAnsiTheme="minorHAnsi" w:cstheme="minorBidi"/>
        </w:rPr>
        <w:t>the course is faile</w:t>
      </w:r>
      <w:r w:rsidR="3E5C6A54" w:rsidRPr="00637838">
        <w:rPr>
          <w:rFonts w:asciiTheme="minorHAnsi" w:eastAsiaTheme="minorEastAsia" w:hAnsiTheme="minorHAnsi" w:cstheme="minorBidi"/>
        </w:rPr>
        <w:t>d</w:t>
      </w:r>
      <w:r w:rsidR="3DBBFF99" w:rsidRPr="00637838">
        <w:rPr>
          <w:rFonts w:asciiTheme="minorHAnsi" w:eastAsiaTheme="minorEastAsia" w:hAnsiTheme="minorHAnsi" w:cstheme="minorBidi"/>
        </w:rPr>
        <w:t>, or when previous courses were faile</w:t>
      </w:r>
      <w:r w:rsidR="1E3A8AFD" w:rsidRPr="00637838">
        <w:rPr>
          <w:rFonts w:asciiTheme="minorHAnsi" w:eastAsiaTheme="minorEastAsia" w:hAnsiTheme="minorHAnsi" w:cstheme="minorBidi"/>
        </w:rPr>
        <w:t>d.</w:t>
      </w:r>
      <w:r w:rsidR="00545CCF" w:rsidRPr="00637838">
        <w:rPr>
          <w:rFonts w:asciiTheme="minorHAnsi" w:eastAsiaTheme="minorEastAsia" w:hAnsiTheme="minorHAnsi" w:cstheme="minorBidi"/>
        </w:rPr>
        <w:t xml:space="preserve"> </w:t>
      </w:r>
    </w:p>
    <w:p w14:paraId="45731D3B" w14:textId="42A4D1BA" w:rsidR="66A112AF" w:rsidRPr="00637838" w:rsidRDefault="205EF7D2" w:rsidP="7839EEB5">
      <w:pPr>
        <w:numPr>
          <w:ilvl w:val="4"/>
          <w:numId w:val="10"/>
        </w:numPr>
        <w:spacing w:line="259" w:lineRule="auto"/>
        <w:rPr>
          <w:rFonts w:asciiTheme="minorHAnsi" w:eastAsiaTheme="minorEastAsia" w:hAnsiTheme="minorHAnsi" w:cstheme="minorBidi"/>
        </w:rPr>
      </w:pPr>
      <w:bookmarkStart w:id="6" w:name="_Hlk207175819"/>
      <w:r w:rsidRPr="00637838">
        <w:rPr>
          <w:rFonts w:asciiTheme="minorHAnsi" w:eastAsiaTheme="minorEastAsia" w:hAnsiTheme="minorHAnsi" w:cstheme="minorBidi"/>
        </w:rPr>
        <w:t xml:space="preserve">An </w:t>
      </w:r>
      <w:r w:rsidR="1882F386" w:rsidRPr="00637838">
        <w:rPr>
          <w:rFonts w:asciiTheme="minorHAnsi" w:eastAsiaTheme="minorEastAsia" w:hAnsiTheme="minorHAnsi" w:cstheme="minorBidi"/>
        </w:rPr>
        <w:t xml:space="preserve">exception </w:t>
      </w:r>
      <w:r w:rsidR="3FA3546B" w:rsidRPr="00637838">
        <w:rPr>
          <w:rFonts w:asciiTheme="minorHAnsi" w:eastAsiaTheme="minorEastAsia" w:hAnsiTheme="minorHAnsi" w:cstheme="minorBidi"/>
        </w:rPr>
        <w:t xml:space="preserve">may only be made </w:t>
      </w:r>
      <w:r w:rsidR="1882F386" w:rsidRPr="00637838">
        <w:rPr>
          <w:rFonts w:asciiTheme="minorHAnsi" w:eastAsiaTheme="minorEastAsia" w:hAnsiTheme="minorHAnsi" w:cstheme="minorBidi"/>
        </w:rPr>
        <w:t>to this policy for</w:t>
      </w:r>
      <w:r w:rsidR="0DE800E9" w:rsidRPr="00637838">
        <w:rPr>
          <w:rFonts w:asciiTheme="minorHAnsi" w:eastAsiaTheme="minorEastAsia" w:hAnsiTheme="minorHAnsi" w:cstheme="minorBidi"/>
        </w:rPr>
        <w:t xml:space="preserve"> </w:t>
      </w:r>
      <w:r w:rsidR="498D9F05" w:rsidRPr="00637838">
        <w:rPr>
          <w:rFonts w:asciiTheme="minorHAnsi" w:eastAsiaTheme="minorEastAsia" w:hAnsiTheme="minorHAnsi" w:cstheme="minorBidi"/>
        </w:rPr>
        <w:t xml:space="preserve">a </w:t>
      </w:r>
      <w:r w:rsidR="0DE800E9" w:rsidRPr="00637838">
        <w:rPr>
          <w:rFonts w:asciiTheme="minorHAnsi" w:eastAsiaTheme="minorEastAsia" w:hAnsiTheme="minorHAnsi" w:cstheme="minorBidi"/>
        </w:rPr>
        <w:t>student</w:t>
      </w:r>
      <w:r w:rsidR="44CEAE74" w:rsidRPr="00637838">
        <w:rPr>
          <w:rFonts w:asciiTheme="minorHAnsi" w:eastAsiaTheme="minorEastAsia" w:hAnsiTheme="minorHAnsi" w:cstheme="minorBidi"/>
        </w:rPr>
        <w:t xml:space="preserve"> who</w:t>
      </w:r>
      <w:r w:rsidR="0DE800E9" w:rsidRPr="00637838">
        <w:rPr>
          <w:rFonts w:asciiTheme="minorHAnsi" w:eastAsiaTheme="minorEastAsia" w:hAnsiTheme="minorHAnsi" w:cstheme="minorBidi"/>
        </w:rPr>
        <w:t xml:space="preserve"> fails two (2) didactic courses in the same quarter. In this case, the student will be given </w:t>
      </w:r>
      <w:r w:rsidR="0DE800E9" w:rsidRPr="00637838">
        <w:rPr>
          <w:rFonts w:asciiTheme="minorHAnsi" w:eastAsiaTheme="minorEastAsia" w:hAnsiTheme="minorHAnsi" w:cstheme="minorBidi"/>
          <w:b/>
          <w:bCs/>
        </w:rPr>
        <w:t xml:space="preserve">only one opportunity </w:t>
      </w:r>
      <w:r w:rsidR="0DE800E9" w:rsidRPr="00637838">
        <w:rPr>
          <w:rFonts w:asciiTheme="minorHAnsi" w:eastAsiaTheme="minorEastAsia" w:hAnsiTheme="minorHAnsi" w:cstheme="minorBidi"/>
        </w:rPr>
        <w:t xml:space="preserve">to retake </w:t>
      </w:r>
      <w:r w:rsidR="678BD820" w:rsidRPr="00637838">
        <w:rPr>
          <w:rFonts w:asciiTheme="minorHAnsi" w:eastAsiaTheme="minorEastAsia" w:hAnsiTheme="minorHAnsi" w:cstheme="minorBidi"/>
        </w:rPr>
        <w:t>the</w:t>
      </w:r>
      <w:r w:rsidR="0DE800E9" w:rsidRPr="00637838">
        <w:rPr>
          <w:rFonts w:asciiTheme="minorHAnsi" w:eastAsiaTheme="minorEastAsia" w:hAnsiTheme="minorHAnsi" w:cstheme="minorBidi"/>
        </w:rPr>
        <w:t xml:space="preserve"> failed didactic courses. Students who do not receive a passing grade of 2.7 or higher after the second enrollment </w:t>
      </w:r>
      <w:r w:rsidR="0DE800E9" w:rsidRPr="00637838">
        <w:rPr>
          <w:rFonts w:asciiTheme="minorHAnsi" w:eastAsiaTheme="minorEastAsia" w:hAnsiTheme="minorHAnsi" w:cstheme="minorBidi"/>
          <w:b/>
          <w:bCs/>
        </w:rPr>
        <w:t>in either course</w:t>
      </w:r>
      <w:r w:rsidR="0DE800E9" w:rsidRPr="00637838">
        <w:rPr>
          <w:rFonts w:asciiTheme="minorHAnsi" w:eastAsiaTheme="minorEastAsia" w:hAnsiTheme="minorHAnsi" w:cstheme="minorBidi"/>
        </w:rPr>
        <w:t xml:space="preserve"> will not be </w:t>
      </w:r>
      <w:r w:rsidR="71736FB7" w:rsidRPr="00637838">
        <w:rPr>
          <w:rFonts w:asciiTheme="minorHAnsi" w:eastAsiaTheme="minorEastAsia" w:hAnsiTheme="minorHAnsi" w:cstheme="minorBidi"/>
        </w:rPr>
        <w:t>provided with</w:t>
      </w:r>
      <w:r w:rsidR="0DE800E9" w:rsidRPr="00637838">
        <w:rPr>
          <w:rFonts w:asciiTheme="minorHAnsi" w:eastAsiaTheme="minorEastAsia" w:hAnsiTheme="minorHAnsi" w:cstheme="minorBidi"/>
        </w:rPr>
        <w:t xml:space="preserve"> an opportunity to retake the course for a third time and will be recommended for </w:t>
      </w:r>
      <w:r w:rsidR="0DE800E9" w:rsidRPr="00637838">
        <w:rPr>
          <w:rFonts w:asciiTheme="minorHAnsi" w:eastAsiaTheme="minorEastAsia" w:hAnsiTheme="minorHAnsi" w:cstheme="minorBidi"/>
          <w:b/>
          <w:bCs/>
        </w:rPr>
        <w:t>Academic Drop</w:t>
      </w:r>
      <w:r w:rsidR="678BD820" w:rsidRPr="00637838">
        <w:rPr>
          <w:rFonts w:asciiTheme="minorHAnsi" w:eastAsiaTheme="minorEastAsia" w:hAnsiTheme="minorHAnsi" w:cstheme="minorBidi"/>
        </w:rPr>
        <w:t>.</w:t>
      </w:r>
      <w:bookmarkEnd w:id="6"/>
    </w:p>
    <w:p w14:paraId="4F514707" w14:textId="0BBE067C" w:rsidR="008A6E6C" w:rsidRPr="00637838" w:rsidRDefault="008A6E6C" w:rsidP="66A112AF">
      <w:pPr>
        <w:rPr>
          <w:rFonts w:asciiTheme="minorHAnsi" w:hAnsiTheme="minorHAnsi" w:cstheme="minorBidi"/>
        </w:rPr>
      </w:pPr>
    </w:p>
    <w:p w14:paraId="6907034C" w14:textId="02B7B7D5" w:rsidR="003F4793" w:rsidRPr="00637838" w:rsidRDefault="19D2E151" w:rsidP="003D5340">
      <w:pPr>
        <w:numPr>
          <w:ilvl w:val="1"/>
          <w:numId w:val="10"/>
        </w:numPr>
        <w:tabs>
          <w:tab w:val="clear" w:pos="1440"/>
          <w:tab w:val="num" w:pos="360"/>
        </w:tabs>
        <w:spacing w:line="259" w:lineRule="auto"/>
        <w:ind w:left="1080"/>
        <w:rPr>
          <w:rFonts w:asciiTheme="minorHAnsi" w:hAnsiTheme="minorHAnsi" w:cstheme="minorBidi"/>
          <w:b/>
          <w:bCs/>
        </w:rPr>
      </w:pPr>
      <w:r w:rsidRPr="00637838">
        <w:rPr>
          <w:rFonts w:asciiTheme="minorHAnsi" w:hAnsiTheme="minorHAnsi" w:cstheme="minorBidi"/>
          <w:b/>
          <w:bCs/>
        </w:rPr>
        <w:t>Clinical Practicum Coursework</w:t>
      </w:r>
    </w:p>
    <w:p w14:paraId="6A17506F" w14:textId="00CE173D" w:rsidR="003F4793" w:rsidRPr="00637838" w:rsidRDefault="19D2E151" w:rsidP="66A112AF">
      <w:pPr>
        <w:numPr>
          <w:ilvl w:val="2"/>
          <w:numId w:val="10"/>
        </w:numPr>
        <w:tabs>
          <w:tab w:val="num" w:pos="360"/>
        </w:tabs>
        <w:spacing w:line="259" w:lineRule="auto"/>
        <w:rPr>
          <w:rFonts w:asciiTheme="minorHAnsi" w:hAnsiTheme="minorHAnsi" w:cstheme="minorBidi"/>
        </w:rPr>
      </w:pPr>
      <w:r w:rsidRPr="00637838">
        <w:rPr>
          <w:rFonts w:asciiTheme="minorHAnsi" w:hAnsiTheme="minorHAnsi" w:cstheme="minorBidi"/>
          <w:u w:val="single"/>
        </w:rPr>
        <w:t>Grading</w:t>
      </w:r>
      <w:r w:rsidRPr="00637838">
        <w:rPr>
          <w:rFonts w:asciiTheme="minorHAnsi" w:hAnsiTheme="minorHAnsi" w:cstheme="minorBidi"/>
        </w:rPr>
        <w:t xml:space="preserve">. </w:t>
      </w:r>
      <w:r w:rsidR="03CF4B65" w:rsidRPr="00637838">
        <w:rPr>
          <w:rFonts w:asciiTheme="minorHAnsi" w:hAnsiTheme="minorHAnsi" w:cstheme="minorBidi"/>
        </w:rPr>
        <w:t>Required clinical practicum courses are graded on a credit/no credit basis</w:t>
      </w:r>
      <w:r w:rsidR="6E99E17A" w:rsidRPr="00637838">
        <w:rPr>
          <w:rFonts w:asciiTheme="minorHAnsi" w:hAnsiTheme="minorHAnsi" w:cstheme="minorBidi"/>
        </w:rPr>
        <w:t xml:space="preserve">. </w:t>
      </w:r>
      <w:r w:rsidR="1C9BC0C0" w:rsidRPr="00637838">
        <w:rPr>
          <w:rFonts w:asciiTheme="minorHAnsi" w:hAnsiTheme="minorHAnsi" w:cstheme="minorBidi"/>
        </w:rPr>
        <w:t>A</w:t>
      </w:r>
      <w:r w:rsidR="1CDD630D" w:rsidRPr="00637838">
        <w:rPr>
          <w:rFonts w:asciiTheme="minorHAnsi" w:hAnsiTheme="minorHAnsi" w:cstheme="minorBidi"/>
        </w:rPr>
        <w:t xml:space="preserve"> grade of "no credit" </w:t>
      </w:r>
      <w:r w:rsidR="5EA7F53B" w:rsidRPr="00637838">
        <w:rPr>
          <w:rFonts w:asciiTheme="minorHAnsi" w:hAnsiTheme="minorHAnsi" w:cstheme="minorBidi"/>
        </w:rPr>
        <w:t xml:space="preserve">(reflecting a numeric grade below 2.7) </w:t>
      </w:r>
      <w:r w:rsidR="1CDD630D" w:rsidRPr="00637838">
        <w:rPr>
          <w:rFonts w:asciiTheme="minorHAnsi" w:hAnsiTheme="minorHAnsi" w:cstheme="minorBidi"/>
        </w:rPr>
        <w:t xml:space="preserve">in any clinical practicum is considered </w:t>
      </w:r>
      <w:r w:rsidR="00E31376" w:rsidRPr="00637838">
        <w:rPr>
          <w:rFonts w:asciiTheme="minorHAnsi" w:hAnsiTheme="minorHAnsi" w:cstheme="minorBidi"/>
        </w:rPr>
        <w:t xml:space="preserve">a failed practicum and </w:t>
      </w:r>
      <w:r w:rsidR="1CDD630D" w:rsidRPr="00637838">
        <w:rPr>
          <w:rFonts w:asciiTheme="minorHAnsi" w:hAnsiTheme="minorHAnsi" w:cstheme="minorBidi"/>
        </w:rPr>
        <w:t>unsatisfactory performance</w:t>
      </w:r>
      <w:r w:rsidR="7630CA51" w:rsidRPr="00637838">
        <w:rPr>
          <w:rFonts w:asciiTheme="minorHAnsi" w:hAnsiTheme="minorHAnsi" w:cstheme="minorBidi"/>
        </w:rPr>
        <w:t xml:space="preserve">. </w:t>
      </w:r>
    </w:p>
    <w:p w14:paraId="48869885" w14:textId="124479FF" w:rsidR="6650D36C" w:rsidRPr="00637838" w:rsidRDefault="6650D36C" w:rsidP="003D5340">
      <w:pPr>
        <w:tabs>
          <w:tab w:val="num" w:pos="360"/>
        </w:tabs>
        <w:ind w:left="1080"/>
        <w:rPr>
          <w:rFonts w:asciiTheme="minorHAnsi" w:hAnsiTheme="minorHAnsi" w:cstheme="minorBidi"/>
        </w:rPr>
      </w:pPr>
    </w:p>
    <w:p w14:paraId="7E0614F6" w14:textId="120EAF9D" w:rsidR="003F4793" w:rsidRPr="00637838" w:rsidRDefault="7B0D41F0" w:rsidP="003D5340">
      <w:pPr>
        <w:numPr>
          <w:ilvl w:val="2"/>
          <w:numId w:val="10"/>
        </w:numPr>
        <w:tabs>
          <w:tab w:val="num" w:pos="360"/>
        </w:tabs>
        <w:spacing w:line="259" w:lineRule="auto"/>
        <w:rPr>
          <w:rFonts w:asciiTheme="minorHAnsi" w:hAnsiTheme="minorHAnsi" w:cstheme="minorBidi"/>
        </w:rPr>
      </w:pPr>
      <w:r w:rsidRPr="00637838">
        <w:rPr>
          <w:rFonts w:asciiTheme="minorHAnsi" w:hAnsiTheme="minorHAnsi" w:cstheme="minorBidi"/>
          <w:u w:val="single"/>
        </w:rPr>
        <w:t>Earning the master’s degree.</w:t>
      </w:r>
      <w:r w:rsidRPr="00637838">
        <w:rPr>
          <w:rFonts w:asciiTheme="minorHAnsi" w:hAnsiTheme="minorHAnsi" w:cstheme="minorBidi"/>
        </w:rPr>
        <w:t xml:space="preserve"> </w:t>
      </w:r>
      <w:r w:rsidR="6D985030" w:rsidRPr="00637838">
        <w:rPr>
          <w:rFonts w:asciiTheme="minorHAnsi" w:hAnsiTheme="minorHAnsi" w:cstheme="minorBidi"/>
        </w:rPr>
        <w:t xml:space="preserve">Students must receive a passing grade </w:t>
      </w:r>
      <w:r w:rsidR="451034E8" w:rsidRPr="00637838">
        <w:rPr>
          <w:rFonts w:asciiTheme="minorHAnsi" w:hAnsiTheme="minorHAnsi" w:cstheme="minorBidi"/>
        </w:rPr>
        <w:t xml:space="preserve">of “credit” </w:t>
      </w:r>
      <w:r w:rsidR="6D985030" w:rsidRPr="00637838">
        <w:rPr>
          <w:rFonts w:asciiTheme="minorHAnsi" w:hAnsiTheme="minorHAnsi" w:cstheme="minorBidi"/>
        </w:rPr>
        <w:t>for all practicum courses required by the Department</w:t>
      </w:r>
      <w:r w:rsidR="25950719" w:rsidRPr="00637838">
        <w:rPr>
          <w:rFonts w:asciiTheme="minorHAnsi" w:hAnsiTheme="minorHAnsi" w:cstheme="minorBidi"/>
        </w:rPr>
        <w:t xml:space="preserve"> (whether offered inside</w:t>
      </w:r>
      <w:r w:rsidR="6D985030" w:rsidRPr="00637838">
        <w:rPr>
          <w:rFonts w:asciiTheme="minorHAnsi" w:hAnsiTheme="minorHAnsi" w:cstheme="minorBidi"/>
        </w:rPr>
        <w:t xml:space="preserve"> </w:t>
      </w:r>
      <w:r w:rsidR="1DE890B7" w:rsidRPr="00637838">
        <w:rPr>
          <w:rFonts w:asciiTheme="minorHAnsi" w:hAnsiTheme="minorHAnsi" w:cstheme="minorBidi"/>
        </w:rPr>
        <w:t xml:space="preserve">UW or in the community) </w:t>
      </w:r>
      <w:r w:rsidR="2EED58FB" w:rsidRPr="00637838">
        <w:rPr>
          <w:rFonts w:asciiTheme="minorHAnsi" w:hAnsiTheme="minorHAnsi" w:cstheme="minorBidi"/>
        </w:rPr>
        <w:t xml:space="preserve">to be eligible </w:t>
      </w:r>
      <w:r w:rsidR="42C8A1EA" w:rsidRPr="00637838">
        <w:rPr>
          <w:rFonts w:asciiTheme="minorHAnsi" w:hAnsiTheme="minorHAnsi" w:cstheme="minorBidi"/>
        </w:rPr>
        <w:t xml:space="preserve">for </w:t>
      </w:r>
      <w:r w:rsidR="6D985030" w:rsidRPr="00637838">
        <w:rPr>
          <w:rFonts w:asciiTheme="minorHAnsi" w:hAnsiTheme="minorHAnsi" w:cstheme="minorBidi"/>
        </w:rPr>
        <w:t xml:space="preserve">the </w:t>
      </w:r>
      <w:r w:rsidR="60A7F6CF" w:rsidRPr="00637838">
        <w:rPr>
          <w:rFonts w:asciiTheme="minorHAnsi" w:hAnsiTheme="minorHAnsi" w:cstheme="minorBidi"/>
        </w:rPr>
        <w:t>master's</w:t>
      </w:r>
      <w:r w:rsidR="6D985030" w:rsidRPr="00637838">
        <w:rPr>
          <w:rFonts w:asciiTheme="minorHAnsi" w:hAnsiTheme="minorHAnsi" w:cstheme="minorBidi"/>
        </w:rPr>
        <w:t xml:space="preserve"> degree</w:t>
      </w:r>
      <w:r w:rsidR="436CEB7E" w:rsidRPr="00637838">
        <w:rPr>
          <w:rFonts w:asciiTheme="minorHAnsi" w:hAnsiTheme="minorHAnsi" w:cstheme="minorBidi"/>
        </w:rPr>
        <w:t>.</w:t>
      </w:r>
    </w:p>
    <w:p w14:paraId="6282AB71" w14:textId="1BF97277" w:rsidR="003F4793" w:rsidRPr="00637838" w:rsidRDefault="003F4793" w:rsidP="6650D36C">
      <w:pPr>
        <w:tabs>
          <w:tab w:val="num" w:pos="360"/>
        </w:tabs>
        <w:ind w:left="2160"/>
        <w:rPr>
          <w:rFonts w:asciiTheme="minorHAnsi" w:hAnsiTheme="minorHAnsi" w:cstheme="minorBidi"/>
        </w:rPr>
      </w:pPr>
    </w:p>
    <w:p w14:paraId="355383DF" w14:textId="3EF92ACF" w:rsidR="003F4793" w:rsidRPr="00637838" w:rsidRDefault="38E770F2" w:rsidP="66A112AF">
      <w:pPr>
        <w:numPr>
          <w:ilvl w:val="2"/>
          <w:numId w:val="10"/>
        </w:numPr>
        <w:tabs>
          <w:tab w:val="num" w:pos="360"/>
        </w:tabs>
        <w:spacing w:line="259" w:lineRule="auto"/>
        <w:rPr>
          <w:rFonts w:asciiTheme="minorHAnsi" w:hAnsiTheme="minorHAnsi" w:cstheme="minorBidi"/>
          <w:u w:val="single"/>
        </w:rPr>
      </w:pPr>
      <w:r w:rsidRPr="00637838">
        <w:rPr>
          <w:rFonts w:asciiTheme="minorHAnsi" w:hAnsiTheme="minorHAnsi" w:cstheme="minorBidi"/>
          <w:u w:val="single"/>
        </w:rPr>
        <w:t>Progressing in Clinical Practicum Courses</w:t>
      </w:r>
    </w:p>
    <w:p w14:paraId="54D07022" w14:textId="29ABEA3E" w:rsidR="003F4793" w:rsidRPr="00637838" w:rsidRDefault="7D134C10" w:rsidP="6650D36C">
      <w:pPr>
        <w:numPr>
          <w:ilvl w:val="3"/>
          <w:numId w:val="10"/>
        </w:numPr>
        <w:tabs>
          <w:tab w:val="num" w:pos="360"/>
        </w:tabs>
        <w:rPr>
          <w:rFonts w:asciiTheme="minorHAnsi" w:hAnsiTheme="minorHAnsi" w:cstheme="minorBidi"/>
        </w:rPr>
      </w:pPr>
      <w:r w:rsidRPr="00637838">
        <w:rPr>
          <w:rFonts w:asciiTheme="minorHAnsi" w:hAnsiTheme="minorHAnsi" w:cstheme="minorBidi"/>
        </w:rPr>
        <w:t>In general, students must receive a passing grade of “credit” in a</w:t>
      </w:r>
      <w:r w:rsidR="43C7B97C" w:rsidRPr="00637838">
        <w:rPr>
          <w:rFonts w:asciiTheme="minorHAnsi" w:hAnsiTheme="minorHAnsi" w:cstheme="minorBidi"/>
        </w:rPr>
        <w:t>ny</w:t>
      </w:r>
      <w:r w:rsidRPr="00637838">
        <w:rPr>
          <w:rFonts w:asciiTheme="minorHAnsi" w:hAnsiTheme="minorHAnsi" w:cstheme="minorBidi"/>
        </w:rPr>
        <w:t xml:space="preserve"> clinical practicum course to be eligible to enroll in other clinical practicum courses, for which it is a prerequisite.</w:t>
      </w:r>
    </w:p>
    <w:p w14:paraId="596814AC" w14:textId="5873E4F6" w:rsidR="003F4793" w:rsidRPr="00637838" w:rsidRDefault="1A0968B5" w:rsidP="005F0B31">
      <w:pPr>
        <w:numPr>
          <w:ilvl w:val="4"/>
          <w:numId w:val="10"/>
        </w:numPr>
        <w:rPr>
          <w:rFonts w:asciiTheme="minorHAnsi" w:hAnsiTheme="minorHAnsi" w:cstheme="minorBidi"/>
        </w:rPr>
      </w:pPr>
      <w:r w:rsidRPr="00637838">
        <w:rPr>
          <w:rFonts w:asciiTheme="minorHAnsi" w:hAnsiTheme="minorHAnsi" w:cstheme="minorBidi"/>
        </w:rPr>
        <w:t xml:space="preserve">Students must </w:t>
      </w:r>
      <w:r w:rsidR="532F1780" w:rsidRPr="00637838">
        <w:rPr>
          <w:rFonts w:asciiTheme="minorHAnsi" w:hAnsiTheme="minorHAnsi" w:cstheme="minorBidi"/>
        </w:rPr>
        <w:t xml:space="preserve">receive a grade of </w:t>
      </w:r>
      <w:r w:rsidR="6D6B4CA5" w:rsidRPr="00637838">
        <w:rPr>
          <w:rFonts w:asciiTheme="minorHAnsi" w:hAnsiTheme="minorHAnsi" w:cstheme="minorBidi"/>
        </w:rPr>
        <w:t>“</w:t>
      </w:r>
      <w:r w:rsidR="532F1780" w:rsidRPr="00637838">
        <w:rPr>
          <w:rFonts w:asciiTheme="minorHAnsi" w:hAnsiTheme="minorHAnsi" w:cstheme="minorBidi"/>
        </w:rPr>
        <w:t>credit</w:t>
      </w:r>
      <w:r w:rsidR="3590D3DC" w:rsidRPr="00637838">
        <w:rPr>
          <w:rFonts w:asciiTheme="minorHAnsi" w:hAnsiTheme="minorHAnsi" w:cstheme="minorBidi"/>
        </w:rPr>
        <w:t xml:space="preserve">” for </w:t>
      </w:r>
      <w:r w:rsidRPr="00637838">
        <w:rPr>
          <w:rFonts w:asciiTheme="minorHAnsi" w:hAnsiTheme="minorHAnsi" w:cstheme="minorBidi"/>
        </w:rPr>
        <w:t xml:space="preserve">all required first-year practicum courses </w:t>
      </w:r>
      <w:r w:rsidR="45EE142C" w:rsidRPr="00637838">
        <w:rPr>
          <w:rFonts w:asciiTheme="minorHAnsi" w:hAnsiTheme="minorHAnsi" w:cstheme="minorBidi"/>
        </w:rPr>
        <w:t>to</w:t>
      </w:r>
      <w:r w:rsidR="6CA2169C" w:rsidRPr="00637838">
        <w:rPr>
          <w:rFonts w:asciiTheme="minorHAnsi" w:hAnsiTheme="minorHAnsi" w:cstheme="minorBidi"/>
        </w:rPr>
        <w:t xml:space="preserve"> be eligible to</w:t>
      </w:r>
      <w:r w:rsidR="45EE142C" w:rsidRPr="00637838">
        <w:rPr>
          <w:rFonts w:asciiTheme="minorHAnsi" w:hAnsiTheme="minorHAnsi" w:cstheme="minorBidi"/>
        </w:rPr>
        <w:t xml:space="preserve"> </w:t>
      </w:r>
      <w:r w:rsidRPr="00637838">
        <w:rPr>
          <w:rFonts w:asciiTheme="minorHAnsi" w:hAnsiTheme="minorHAnsi" w:cstheme="minorBidi"/>
        </w:rPr>
        <w:t>register for</w:t>
      </w:r>
      <w:r w:rsidR="34FCABE6" w:rsidRPr="00637838">
        <w:rPr>
          <w:rFonts w:asciiTheme="minorHAnsi" w:hAnsiTheme="minorHAnsi" w:cstheme="minorBidi"/>
        </w:rPr>
        <w:t xml:space="preserve"> </w:t>
      </w:r>
      <w:r w:rsidRPr="00637838">
        <w:rPr>
          <w:rFonts w:asciiTheme="minorHAnsi" w:hAnsiTheme="minorHAnsi" w:cstheme="minorBidi"/>
        </w:rPr>
        <w:t xml:space="preserve">second-year practicum courses. </w:t>
      </w:r>
    </w:p>
    <w:p w14:paraId="1ECEF099" w14:textId="03F2D346" w:rsidR="003F4793" w:rsidRPr="00637838" w:rsidRDefault="3FFB0B8C" w:rsidP="005F0B31">
      <w:pPr>
        <w:numPr>
          <w:ilvl w:val="4"/>
          <w:numId w:val="10"/>
        </w:numPr>
        <w:rPr>
          <w:rFonts w:asciiTheme="minorHAnsi" w:hAnsiTheme="minorHAnsi" w:cstheme="minorBidi"/>
        </w:rPr>
      </w:pPr>
      <w:r w:rsidRPr="00637838">
        <w:rPr>
          <w:rFonts w:asciiTheme="minorHAnsi" w:hAnsiTheme="minorHAnsi" w:cstheme="minorBidi"/>
        </w:rPr>
        <w:t>S</w:t>
      </w:r>
      <w:r w:rsidR="1A0968B5" w:rsidRPr="00637838">
        <w:rPr>
          <w:rFonts w:asciiTheme="minorHAnsi" w:hAnsiTheme="minorHAnsi" w:cstheme="minorBidi"/>
        </w:rPr>
        <w:t xml:space="preserve">tudents must </w:t>
      </w:r>
      <w:r w:rsidR="4522D5CA" w:rsidRPr="00637838">
        <w:rPr>
          <w:rFonts w:asciiTheme="minorHAnsi" w:hAnsiTheme="minorHAnsi" w:cstheme="minorBidi"/>
        </w:rPr>
        <w:t xml:space="preserve">receive a grade of </w:t>
      </w:r>
      <w:r w:rsidR="32DFD110" w:rsidRPr="00637838">
        <w:rPr>
          <w:rFonts w:asciiTheme="minorHAnsi" w:hAnsiTheme="minorHAnsi" w:cstheme="minorBidi"/>
        </w:rPr>
        <w:t>“</w:t>
      </w:r>
      <w:r w:rsidR="4522D5CA" w:rsidRPr="00637838">
        <w:rPr>
          <w:rFonts w:asciiTheme="minorHAnsi" w:hAnsiTheme="minorHAnsi" w:cstheme="minorBidi"/>
        </w:rPr>
        <w:t>credit” for</w:t>
      </w:r>
      <w:r w:rsidR="1A0968B5" w:rsidRPr="00637838">
        <w:rPr>
          <w:rFonts w:asciiTheme="minorHAnsi" w:hAnsiTheme="minorHAnsi" w:cstheme="minorBidi"/>
        </w:rPr>
        <w:t xml:space="preserve"> all required second-year practicum courses to</w:t>
      </w:r>
      <w:r w:rsidR="4BD7522A" w:rsidRPr="00637838">
        <w:rPr>
          <w:rFonts w:asciiTheme="minorHAnsi" w:hAnsiTheme="minorHAnsi" w:cstheme="minorBidi"/>
        </w:rPr>
        <w:t xml:space="preserve"> </w:t>
      </w:r>
      <w:r w:rsidR="3833F752" w:rsidRPr="00637838">
        <w:rPr>
          <w:rFonts w:asciiTheme="minorHAnsi" w:hAnsiTheme="minorHAnsi" w:cstheme="minorBidi"/>
        </w:rPr>
        <w:t xml:space="preserve">be eligible to </w:t>
      </w:r>
      <w:r w:rsidR="4BD7522A" w:rsidRPr="00637838">
        <w:rPr>
          <w:rFonts w:asciiTheme="minorHAnsi" w:hAnsiTheme="minorHAnsi" w:cstheme="minorBidi"/>
        </w:rPr>
        <w:t>register</w:t>
      </w:r>
      <w:r w:rsidR="1A0968B5" w:rsidRPr="00637838">
        <w:rPr>
          <w:rFonts w:asciiTheme="minorHAnsi" w:hAnsiTheme="minorHAnsi" w:cstheme="minorBidi"/>
        </w:rPr>
        <w:t xml:space="preserve"> for their full-time internship. </w:t>
      </w:r>
    </w:p>
    <w:p w14:paraId="09BD081C" w14:textId="431BDDF6" w:rsidR="003F4793" w:rsidRPr="00637838" w:rsidRDefault="1A884626" w:rsidP="005F0B31">
      <w:pPr>
        <w:numPr>
          <w:ilvl w:val="4"/>
          <w:numId w:val="10"/>
        </w:numPr>
        <w:rPr>
          <w:rFonts w:asciiTheme="minorHAnsi" w:hAnsiTheme="minorHAnsi" w:cstheme="minorBidi"/>
        </w:rPr>
      </w:pPr>
      <w:r w:rsidRPr="00637838">
        <w:rPr>
          <w:rFonts w:asciiTheme="minorHAnsi" w:hAnsiTheme="minorHAnsi" w:cstheme="minorBidi"/>
        </w:rPr>
        <w:t>A</w:t>
      </w:r>
      <w:r w:rsidR="1A0968B5" w:rsidRPr="00637838">
        <w:rPr>
          <w:rFonts w:asciiTheme="minorHAnsi" w:hAnsiTheme="minorHAnsi" w:cstheme="minorBidi"/>
        </w:rPr>
        <w:t xml:space="preserve">ny </w:t>
      </w:r>
      <w:proofErr w:type="spellStart"/>
      <w:r w:rsidR="1A0968B5" w:rsidRPr="00637838">
        <w:rPr>
          <w:rFonts w:asciiTheme="minorHAnsi" w:hAnsiTheme="minorHAnsi" w:cstheme="minorBidi"/>
        </w:rPr>
        <w:t>practica</w:t>
      </w:r>
      <w:proofErr w:type="spellEnd"/>
      <w:r w:rsidR="4D29D3B8" w:rsidRPr="00637838">
        <w:rPr>
          <w:rFonts w:asciiTheme="minorHAnsi" w:hAnsiTheme="minorHAnsi" w:cstheme="minorBidi"/>
        </w:rPr>
        <w:t xml:space="preserve"> experiences</w:t>
      </w:r>
      <w:r w:rsidR="1A0968B5" w:rsidRPr="00637838">
        <w:rPr>
          <w:rFonts w:asciiTheme="minorHAnsi" w:hAnsiTheme="minorHAnsi" w:cstheme="minorBidi"/>
        </w:rPr>
        <w:t xml:space="preserve"> required by a specific internship setting must be satisfactorily completed before that assignment </w:t>
      </w:r>
      <w:r w:rsidR="57AB4364" w:rsidRPr="00637838">
        <w:rPr>
          <w:rFonts w:asciiTheme="minorHAnsi" w:hAnsiTheme="minorHAnsi" w:cstheme="minorBidi"/>
        </w:rPr>
        <w:t>can begin</w:t>
      </w:r>
      <w:r w:rsidR="1A0968B5" w:rsidRPr="00637838">
        <w:rPr>
          <w:rFonts w:asciiTheme="minorHAnsi" w:hAnsiTheme="minorHAnsi" w:cstheme="minorBidi"/>
        </w:rPr>
        <w:t>.</w:t>
      </w:r>
    </w:p>
    <w:p w14:paraId="7DBF3EA1" w14:textId="6959D9EB" w:rsidR="003F4793" w:rsidRPr="00637838" w:rsidRDefault="003F4793" w:rsidP="6650D36C">
      <w:pPr>
        <w:tabs>
          <w:tab w:val="num" w:pos="360"/>
        </w:tabs>
        <w:rPr>
          <w:rFonts w:asciiTheme="minorHAnsi" w:hAnsiTheme="minorHAnsi" w:cstheme="minorBidi"/>
        </w:rPr>
      </w:pPr>
    </w:p>
    <w:p w14:paraId="6E2FBE64" w14:textId="3E7B9214" w:rsidR="003F4793" w:rsidRPr="00637838" w:rsidRDefault="049567D0" w:rsidP="003D5340">
      <w:pPr>
        <w:numPr>
          <w:ilvl w:val="2"/>
          <w:numId w:val="10"/>
        </w:numPr>
        <w:tabs>
          <w:tab w:val="num" w:pos="360"/>
        </w:tabs>
        <w:spacing w:line="259" w:lineRule="auto"/>
        <w:rPr>
          <w:rFonts w:asciiTheme="minorHAnsi" w:hAnsiTheme="minorHAnsi" w:cstheme="minorBidi"/>
          <w:u w:val="single"/>
        </w:rPr>
      </w:pPr>
      <w:r w:rsidRPr="00637838">
        <w:rPr>
          <w:rFonts w:asciiTheme="minorHAnsi" w:hAnsiTheme="minorHAnsi" w:cstheme="minorBidi"/>
          <w:u w:val="single"/>
        </w:rPr>
        <w:t>Required</w:t>
      </w:r>
      <w:r w:rsidR="0F28BAB4" w:rsidRPr="00637838">
        <w:rPr>
          <w:rFonts w:asciiTheme="minorHAnsi" w:hAnsiTheme="minorHAnsi" w:cstheme="minorBidi"/>
          <w:u w:val="single"/>
        </w:rPr>
        <w:t xml:space="preserve"> Competencies</w:t>
      </w:r>
      <w:r w:rsidR="763CF591" w:rsidRPr="00637838">
        <w:rPr>
          <w:rFonts w:asciiTheme="minorHAnsi" w:hAnsiTheme="minorHAnsi" w:cstheme="minorBidi"/>
          <w:u w:val="single"/>
        </w:rPr>
        <w:t xml:space="preserve"> &amp; Clock Hours</w:t>
      </w:r>
    </w:p>
    <w:p w14:paraId="56FB27C6" w14:textId="0DAFE5B3" w:rsidR="003F4793" w:rsidRPr="00637838" w:rsidRDefault="0F28BAB4" w:rsidP="5F9718BB">
      <w:pPr>
        <w:numPr>
          <w:ilvl w:val="3"/>
          <w:numId w:val="10"/>
        </w:numPr>
        <w:tabs>
          <w:tab w:val="num" w:pos="360"/>
        </w:tabs>
        <w:spacing w:line="259" w:lineRule="auto"/>
        <w:rPr>
          <w:rFonts w:ascii="Calibri" w:eastAsia="Calibri" w:hAnsi="Calibri" w:cs="Calibri"/>
          <w:color w:val="000000" w:themeColor="text1"/>
        </w:rPr>
      </w:pPr>
      <w:r w:rsidRPr="00637838">
        <w:rPr>
          <w:rFonts w:ascii="Calibri" w:eastAsia="Calibri" w:hAnsi="Calibri" w:cs="Calibri"/>
          <w:color w:val="000000" w:themeColor="text1"/>
        </w:rPr>
        <w:lastRenderedPageBreak/>
        <w:t xml:space="preserve">To earn a passing clinical practicum course grade of “credit” in any given quarter, students must demonstrate satisfactory progress </w:t>
      </w:r>
      <w:r w:rsidR="22D53056" w:rsidRPr="00637838">
        <w:rPr>
          <w:rFonts w:ascii="Calibri" w:eastAsia="Calibri" w:hAnsi="Calibri" w:cs="Calibri"/>
          <w:color w:val="000000" w:themeColor="text1"/>
        </w:rPr>
        <w:t>as follows</w:t>
      </w:r>
      <w:r w:rsidR="595136A2" w:rsidRPr="00637838">
        <w:rPr>
          <w:rFonts w:ascii="Calibri" w:eastAsia="Calibri" w:hAnsi="Calibri" w:cs="Calibri"/>
          <w:color w:val="000000" w:themeColor="text1"/>
        </w:rPr>
        <w:t>:</w:t>
      </w:r>
    </w:p>
    <w:p w14:paraId="7A90BFCD" w14:textId="77777777" w:rsidR="00701588" w:rsidRPr="00637838" w:rsidRDefault="00701588" w:rsidP="00701588">
      <w:pPr>
        <w:pStyle w:val="ListParagraph"/>
        <w:numPr>
          <w:ilvl w:val="4"/>
          <w:numId w:val="10"/>
        </w:numPr>
        <w:tabs>
          <w:tab w:val="num" w:pos="360"/>
        </w:tabs>
        <w:spacing w:line="259" w:lineRule="auto"/>
        <w:rPr>
          <w:rFonts w:asciiTheme="minorHAnsi" w:hAnsiTheme="minorHAnsi" w:cstheme="minorBidi"/>
        </w:rPr>
      </w:pPr>
      <w:r w:rsidRPr="00637838">
        <w:rPr>
          <w:rFonts w:ascii="Calibri" w:eastAsia="Calibri" w:hAnsi="Calibri" w:cs="Calibri"/>
          <w:color w:val="000000" w:themeColor="text1"/>
        </w:rPr>
        <w:t xml:space="preserve">Students must demonstrate achievement of specific </w:t>
      </w:r>
      <w:r w:rsidRPr="00637838">
        <w:rPr>
          <w:rFonts w:ascii="Calibri" w:eastAsia="Calibri" w:hAnsi="Calibri" w:cs="Calibri"/>
          <w:b/>
          <w:bCs/>
          <w:color w:val="000000" w:themeColor="text1"/>
        </w:rPr>
        <w:t>clinical competencies</w:t>
      </w:r>
      <w:r w:rsidRPr="00637838">
        <w:rPr>
          <w:rFonts w:ascii="Calibri" w:eastAsia="Calibri" w:hAnsi="Calibri" w:cs="Calibri"/>
          <w:color w:val="000000" w:themeColor="text1"/>
        </w:rPr>
        <w:t xml:space="preserve"> required by ASHA's </w:t>
      </w:r>
      <w:r w:rsidRPr="00637838">
        <w:rPr>
          <w:rFonts w:asciiTheme="minorHAnsi" w:eastAsiaTheme="minorEastAsia" w:hAnsiTheme="minorHAnsi" w:cstheme="minorBidi"/>
          <w:color w:val="001D35"/>
        </w:rPr>
        <w:t xml:space="preserve">Council for Clinical Certification in Audiology and Speech-Language Pathology (CFCC) </w:t>
      </w:r>
      <w:r w:rsidRPr="00637838">
        <w:rPr>
          <w:rFonts w:asciiTheme="minorHAnsi" w:eastAsiaTheme="minorEastAsia" w:hAnsiTheme="minorHAnsi" w:cstheme="minorBidi"/>
        </w:rPr>
        <w:t xml:space="preserve">for clinical certification in speech-language pathology. Achievement of these clinical competencies is tracked for all students during each clinic rotation through completion of Student Clinical Evaluation (SCE) forms in Typhon at both midterm and end of quarter. Students are rated on various areas of clinical competency using a 5-point Likert scale which represents the student’s level of independence with each competency area (1 = completely dependent on the supervisor to demonstrate the competency; 5 = completely independent demonstration of the competency). Expectations for competency scores vary based on the student’s current year and quarter of their program, but students are expected to increase their independence across all competency areas as their program progresses. </w:t>
      </w:r>
    </w:p>
    <w:p w14:paraId="1187FE1A" w14:textId="64336F14" w:rsidR="003F4793" w:rsidRPr="00637838" w:rsidRDefault="63B1FD9A" w:rsidP="74A34DDF">
      <w:pPr>
        <w:pStyle w:val="ListParagraph"/>
        <w:numPr>
          <w:ilvl w:val="4"/>
          <w:numId w:val="10"/>
        </w:numPr>
        <w:tabs>
          <w:tab w:val="num" w:pos="360"/>
        </w:tabs>
        <w:spacing w:line="259" w:lineRule="auto"/>
        <w:rPr>
          <w:rFonts w:asciiTheme="minorHAnsi" w:hAnsiTheme="minorHAnsi" w:cstheme="minorBidi"/>
        </w:rPr>
      </w:pPr>
      <w:r w:rsidRPr="00637838">
        <w:rPr>
          <w:rFonts w:asciiTheme="minorHAnsi" w:hAnsiTheme="minorHAnsi" w:cstheme="minorBidi"/>
        </w:rPr>
        <w:t xml:space="preserve">Students must </w:t>
      </w:r>
      <w:r w:rsidR="7D35B24F" w:rsidRPr="00637838">
        <w:rPr>
          <w:rFonts w:asciiTheme="minorHAnsi" w:hAnsiTheme="minorHAnsi" w:cstheme="minorBidi"/>
        </w:rPr>
        <w:t xml:space="preserve">be present (i.e. in person) and available to </w:t>
      </w:r>
      <w:r w:rsidR="503996CF" w:rsidRPr="00637838">
        <w:rPr>
          <w:rFonts w:asciiTheme="minorHAnsi" w:hAnsiTheme="minorHAnsi" w:cstheme="minorBidi"/>
        </w:rPr>
        <w:t>earn</w:t>
      </w:r>
      <w:r w:rsidR="3202B2F4" w:rsidRPr="00637838">
        <w:rPr>
          <w:rFonts w:asciiTheme="minorHAnsi" w:hAnsiTheme="minorHAnsi" w:cstheme="minorBidi"/>
        </w:rPr>
        <w:t xml:space="preserve"> a</w:t>
      </w:r>
      <w:r w:rsidR="22759435" w:rsidRPr="00637838">
        <w:rPr>
          <w:rFonts w:asciiTheme="minorHAnsi" w:hAnsiTheme="minorHAnsi" w:cstheme="minorBidi"/>
        </w:rPr>
        <w:t xml:space="preserve"> </w:t>
      </w:r>
      <w:r w:rsidR="3202B2F4" w:rsidRPr="00637838">
        <w:rPr>
          <w:rFonts w:asciiTheme="minorHAnsi" w:hAnsiTheme="minorHAnsi" w:cstheme="minorBidi"/>
          <w:b/>
          <w:bCs/>
        </w:rPr>
        <w:t>minimum</w:t>
      </w:r>
      <w:r w:rsidR="3057B2E9" w:rsidRPr="00637838">
        <w:rPr>
          <w:rFonts w:asciiTheme="minorHAnsi" w:hAnsiTheme="minorHAnsi" w:cstheme="minorBidi"/>
          <w:b/>
          <w:bCs/>
        </w:rPr>
        <w:t xml:space="preserve"> number of clock hours</w:t>
      </w:r>
      <w:r w:rsidR="7E68A990" w:rsidRPr="00637838">
        <w:rPr>
          <w:rFonts w:asciiTheme="minorHAnsi" w:hAnsiTheme="minorHAnsi" w:cstheme="minorBidi"/>
          <w:b/>
          <w:bCs/>
        </w:rPr>
        <w:t xml:space="preserve"> </w:t>
      </w:r>
      <w:r w:rsidR="7E68A990" w:rsidRPr="00637838">
        <w:rPr>
          <w:rFonts w:asciiTheme="minorHAnsi" w:hAnsiTheme="minorHAnsi" w:cstheme="minorBidi"/>
        </w:rPr>
        <w:t>for each c</w:t>
      </w:r>
      <w:r w:rsidR="12288C25" w:rsidRPr="00637838">
        <w:rPr>
          <w:rFonts w:asciiTheme="minorHAnsi" w:hAnsiTheme="minorHAnsi" w:cstheme="minorBidi"/>
        </w:rPr>
        <w:t>linical practicum course</w:t>
      </w:r>
      <w:r w:rsidR="7D35B24F" w:rsidRPr="00637838">
        <w:rPr>
          <w:rFonts w:asciiTheme="minorHAnsi" w:hAnsiTheme="minorHAnsi" w:cstheme="minorBidi"/>
        </w:rPr>
        <w:t>, including clock hours obtained through simulations</w:t>
      </w:r>
      <w:r w:rsidR="12288C25" w:rsidRPr="00637838">
        <w:rPr>
          <w:rFonts w:asciiTheme="minorHAnsi" w:hAnsiTheme="minorHAnsi" w:cstheme="minorBidi"/>
        </w:rPr>
        <w:t>.</w:t>
      </w:r>
      <w:r w:rsidR="09A7224A" w:rsidRPr="00637838">
        <w:rPr>
          <w:rFonts w:asciiTheme="minorHAnsi" w:hAnsiTheme="minorHAnsi" w:cstheme="minorBidi"/>
        </w:rPr>
        <w:t xml:space="preserve"> Students must also earn a </w:t>
      </w:r>
      <w:r w:rsidR="09A7224A" w:rsidRPr="00637838">
        <w:rPr>
          <w:rFonts w:asciiTheme="minorHAnsi" w:hAnsiTheme="minorHAnsi" w:cstheme="minorBidi"/>
          <w:b/>
          <w:bCs/>
        </w:rPr>
        <w:t>minimum of 375 total clock hours</w:t>
      </w:r>
      <w:r w:rsidR="09A7224A" w:rsidRPr="00637838">
        <w:rPr>
          <w:rFonts w:asciiTheme="minorHAnsi" w:hAnsiTheme="minorHAnsi" w:cstheme="minorBidi"/>
        </w:rPr>
        <w:t xml:space="preserve"> across all clinical practicum courses to earn their degree.</w:t>
      </w:r>
    </w:p>
    <w:p w14:paraId="48329E28" w14:textId="337FC430" w:rsidR="003F4793" w:rsidRPr="00637838" w:rsidRDefault="69AD0B23" w:rsidP="5F9718BB">
      <w:pPr>
        <w:pStyle w:val="ListParagraph"/>
        <w:numPr>
          <w:ilvl w:val="5"/>
          <w:numId w:val="10"/>
        </w:numPr>
        <w:tabs>
          <w:tab w:val="num" w:pos="360"/>
        </w:tabs>
        <w:spacing w:line="259" w:lineRule="auto"/>
        <w:rPr>
          <w:rFonts w:asciiTheme="minorHAnsi" w:hAnsiTheme="minorHAnsi" w:cstheme="minorBidi"/>
        </w:rPr>
      </w:pPr>
      <w:r w:rsidRPr="00637838">
        <w:rPr>
          <w:rFonts w:asciiTheme="minorHAnsi" w:hAnsiTheme="minorHAnsi" w:cstheme="minorBidi"/>
        </w:rPr>
        <w:t xml:space="preserve">A minimum of </w:t>
      </w:r>
      <w:r w:rsidR="4617DA71" w:rsidRPr="00637838">
        <w:rPr>
          <w:rFonts w:asciiTheme="minorHAnsi" w:hAnsiTheme="minorHAnsi" w:cstheme="minorBidi"/>
        </w:rPr>
        <w:t xml:space="preserve">10 clock hours </w:t>
      </w:r>
      <w:r w:rsidR="58DDB4E9" w:rsidRPr="00637838">
        <w:rPr>
          <w:rFonts w:asciiTheme="minorHAnsi" w:hAnsiTheme="minorHAnsi" w:cstheme="minorBidi"/>
        </w:rPr>
        <w:t xml:space="preserve">for </w:t>
      </w:r>
      <w:r w:rsidR="0B56F265" w:rsidRPr="00637838">
        <w:rPr>
          <w:rFonts w:asciiTheme="minorHAnsi" w:hAnsiTheme="minorHAnsi" w:cstheme="minorBidi"/>
        </w:rPr>
        <w:t xml:space="preserve">each of their </w:t>
      </w:r>
      <w:r w:rsidR="58DDB4E9" w:rsidRPr="00637838">
        <w:rPr>
          <w:rFonts w:asciiTheme="minorHAnsi" w:hAnsiTheme="minorHAnsi" w:cstheme="minorBidi"/>
        </w:rPr>
        <w:t>first</w:t>
      </w:r>
      <w:r w:rsidR="0B56F265" w:rsidRPr="00637838">
        <w:rPr>
          <w:rFonts w:asciiTheme="minorHAnsi" w:hAnsiTheme="minorHAnsi" w:cstheme="minorBidi"/>
        </w:rPr>
        <w:t>-</w:t>
      </w:r>
      <w:r w:rsidR="58DDB4E9" w:rsidRPr="00637838">
        <w:rPr>
          <w:rFonts w:asciiTheme="minorHAnsi" w:hAnsiTheme="minorHAnsi" w:cstheme="minorBidi"/>
        </w:rPr>
        <w:t xml:space="preserve"> year clinical courses (</w:t>
      </w:r>
      <w:r w:rsidR="0B56F265" w:rsidRPr="00637838">
        <w:rPr>
          <w:rFonts w:asciiTheme="minorHAnsi" w:hAnsiTheme="minorHAnsi" w:cstheme="minorBidi"/>
        </w:rPr>
        <w:t xml:space="preserve">in </w:t>
      </w:r>
      <w:r w:rsidR="21EFCFE1" w:rsidRPr="00637838">
        <w:rPr>
          <w:rFonts w:asciiTheme="minorHAnsi" w:hAnsiTheme="minorHAnsi" w:cstheme="minorBidi"/>
        </w:rPr>
        <w:t xml:space="preserve">the </w:t>
      </w:r>
      <w:r w:rsidR="58DDB4E9" w:rsidRPr="00637838">
        <w:rPr>
          <w:rFonts w:asciiTheme="minorHAnsi" w:hAnsiTheme="minorHAnsi" w:cstheme="minorBidi"/>
        </w:rPr>
        <w:t>UW Speech and Hearing Clinic)</w:t>
      </w:r>
    </w:p>
    <w:p w14:paraId="07E40FC3" w14:textId="4C09B6C9" w:rsidR="003F4793" w:rsidRPr="00637838" w:rsidRDefault="0D82848B" w:rsidP="5F9718BB">
      <w:pPr>
        <w:pStyle w:val="ListParagraph"/>
        <w:numPr>
          <w:ilvl w:val="5"/>
          <w:numId w:val="10"/>
        </w:numPr>
        <w:tabs>
          <w:tab w:val="num" w:pos="360"/>
        </w:tabs>
        <w:spacing w:line="259" w:lineRule="auto"/>
        <w:rPr>
          <w:rFonts w:asciiTheme="minorHAnsi" w:hAnsiTheme="minorHAnsi" w:cstheme="minorBidi"/>
        </w:rPr>
      </w:pPr>
      <w:r w:rsidRPr="00637838">
        <w:rPr>
          <w:rFonts w:asciiTheme="minorHAnsi" w:hAnsiTheme="minorHAnsi" w:cstheme="minorBidi"/>
        </w:rPr>
        <w:t xml:space="preserve">A minimum of </w:t>
      </w:r>
      <w:r w:rsidR="58DDB4E9" w:rsidRPr="00637838">
        <w:rPr>
          <w:rFonts w:asciiTheme="minorHAnsi" w:hAnsiTheme="minorHAnsi" w:cstheme="minorBidi"/>
        </w:rPr>
        <w:t xml:space="preserve">40 clock hours for </w:t>
      </w:r>
      <w:r w:rsidR="78900657" w:rsidRPr="00637838">
        <w:rPr>
          <w:rFonts w:asciiTheme="minorHAnsi" w:hAnsiTheme="minorHAnsi" w:cstheme="minorBidi"/>
        </w:rPr>
        <w:t xml:space="preserve">each of their </w:t>
      </w:r>
      <w:r w:rsidR="58DDB4E9" w:rsidRPr="00637838">
        <w:rPr>
          <w:rFonts w:asciiTheme="minorHAnsi" w:hAnsiTheme="minorHAnsi" w:cstheme="minorBidi"/>
        </w:rPr>
        <w:t>second</w:t>
      </w:r>
      <w:r w:rsidR="2E751AED" w:rsidRPr="00637838">
        <w:rPr>
          <w:rFonts w:asciiTheme="minorHAnsi" w:hAnsiTheme="minorHAnsi" w:cstheme="minorBidi"/>
        </w:rPr>
        <w:t>-</w:t>
      </w:r>
      <w:r w:rsidR="58DDB4E9" w:rsidRPr="00637838">
        <w:rPr>
          <w:rFonts w:asciiTheme="minorHAnsi" w:hAnsiTheme="minorHAnsi" w:cstheme="minorBidi"/>
        </w:rPr>
        <w:t>year clinical courses (</w:t>
      </w:r>
      <w:r w:rsidR="1C8D33C8" w:rsidRPr="00637838">
        <w:rPr>
          <w:rFonts w:asciiTheme="minorHAnsi" w:hAnsiTheme="minorHAnsi" w:cstheme="minorBidi"/>
        </w:rPr>
        <w:t>in</w:t>
      </w:r>
      <w:r w:rsidR="0755F711" w:rsidRPr="00637838">
        <w:rPr>
          <w:rFonts w:asciiTheme="minorHAnsi" w:hAnsiTheme="minorHAnsi" w:cstheme="minorBidi"/>
        </w:rPr>
        <w:t xml:space="preserve"> community placements</w:t>
      </w:r>
      <w:r w:rsidR="58DDB4E9" w:rsidRPr="00637838">
        <w:rPr>
          <w:rFonts w:asciiTheme="minorHAnsi" w:hAnsiTheme="minorHAnsi" w:cstheme="minorBidi"/>
        </w:rPr>
        <w:t>)</w:t>
      </w:r>
      <w:r w:rsidR="1169716E" w:rsidRPr="00637838">
        <w:rPr>
          <w:rFonts w:asciiTheme="minorHAnsi" w:hAnsiTheme="minorHAnsi" w:cstheme="minorBidi"/>
        </w:rPr>
        <w:t>.</w:t>
      </w:r>
    </w:p>
    <w:p w14:paraId="420243C2" w14:textId="1784FA25" w:rsidR="003F4793" w:rsidRPr="00637838" w:rsidRDefault="7D35B24F" w:rsidP="74A34DDF">
      <w:pPr>
        <w:pStyle w:val="ListParagraph"/>
        <w:numPr>
          <w:ilvl w:val="5"/>
          <w:numId w:val="10"/>
        </w:numPr>
        <w:tabs>
          <w:tab w:val="num" w:pos="360"/>
        </w:tabs>
        <w:spacing w:line="259" w:lineRule="auto"/>
        <w:rPr>
          <w:rFonts w:asciiTheme="minorHAnsi" w:hAnsiTheme="minorHAnsi" w:cstheme="minorBidi"/>
        </w:rPr>
      </w:pPr>
      <w:r w:rsidRPr="00637838">
        <w:rPr>
          <w:rFonts w:asciiTheme="minorHAnsi" w:hAnsiTheme="minorHAnsi" w:cstheme="minorBidi"/>
        </w:rPr>
        <w:t>Being present to obtain</w:t>
      </w:r>
      <w:r w:rsidR="3D785A9D" w:rsidRPr="00637838">
        <w:rPr>
          <w:rFonts w:asciiTheme="minorHAnsi" w:hAnsiTheme="minorHAnsi" w:cstheme="minorBidi"/>
          <w:spacing w:val="-2"/>
        </w:rPr>
        <w:t xml:space="preserve"> the minimum number of </w:t>
      </w:r>
      <w:r w:rsidRPr="00637838">
        <w:rPr>
          <w:rFonts w:asciiTheme="minorHAnsi" w:hAnsiTheme="minorHAnsi" w:cstheme="minorBidi"/>
          <w:spacing w:val="-2"/>
        </w:rPr>
        <w:t xml:space="preserve">clock </w:t>
      </w:r>
      <w:r w:rsidR="3D785A9D" w:rsidRPr="00637838">
        <w:rPr>
          <w:rFonts w:asciiTheme="minorHAnsi" w:hAnsiTheme="minorHAnsi" w:cstheme="minorBidi"/>
          <w:spacing w:val="-2"/>
        </w:rPr>
        <w:t xml:space="preserve">hours </w:t>
      </w:r>
      <w:r w:rsidR="02E19B02" w:rsidRPr="00637838">
        <w:rPr>
          <w:rFonts w:asciiTheme="minorHAnsi" w:hAnsiTheme="minorHAnsi" w:cstheme="minorBidi"/>
        </w:rPr>
        <w:t xml:space="preserve">is only one </w:t>
      </w:r>
      <w:r w:rsidR="4AC02754" w:rsidRPr="00637838">
        <w:rPr>
          <w:rFonts w:asciiTheme="minorHAnsi" w:hAnsiTheme="minorHAnsi" w:cstheme="minorBidi"/>
        </w:rPr>
        <w:t>component of progress</w:t>
      </w:r>
      <w:r w:rsidR="605AA44C" w:rsidRPr="00637838">
        <w:rPr>
          <w:rFonts w:asciiTheme="minorHAnsi" w:hAnsiTheme="minorHAnsi" w:cstheme="minorBidi"/>
        </w:rPr>
        <w:t xml:space="preserve"> </w:t>
      </w:r>
      <w:r w:rsidR="02E19B02" w:rsidRPr="00637838">
        <w:rPr>
          <w:rFonts w:asciiTheme="minorHAnsi" w:hAnsiTheme="minorHAnsi" w:cstheme="minorBidi"/>
          <w:spacing w:val="-2"/>
        </w:rPr>
        <w:t xml:space="preserve">and </w:t>
      </w:r>
      <w:r w:rsidR="3D785A9D" w:rsidRPr="00637838">
        <w:rPr>
          <w:rFonts w:asciiTheme="minorHAnsi" w:hAnsiTheme="minorHAnsi" w:cstheme="minorBidi"/>
          <w:spacing w:val="-2"/>
        </w:rPr>
        <w:t xml:space="preserve">will not be viewed </w:t>
      </w:r>
      <w:r w:rsidR="6C210460" w:rsidRPr="00637838">
        <w:rPr>
          <w:rFonts w:asciiTheme="minorHAnsi" w:hAnsiTheme="minorHAnsi" w:cstheme="minorBidi"/>
        </w:rPr>
        <w:t>a</w:t>
      </w:r>
      <w:r w:rsidR="6C210460" w:rsidRPr="00637838">
        <w:rPr>
          <w:rFonts w:asciiTheme="minorHAnsi" w:hAnsiTheme="minorHAnsi" w:cstheme="minorBidi"/>
          <w:spacing w:val="-2"/>
        </w:rPr>
        <w:t xml:space="preserve">lone </w:t>
      </w:r>
      <w:r w:rsidR="3D785A9D" w:rsidRPr="00637838">
        <w:rPr>
          <w:rFonts w:asciiTheme="minorHAnsi" w:hAnsiTheme="minorHAnsi" w:cstheme="minorBidi"/>
        </w:rPr>
        <w:t xml:space="preserve">as sufficient evidence of successful completion of a practicum.  </w:t>
      </w:r>
    </w:p>
    <w:p w14:paraId="341B6163" w14:textId="35A125F0" w:rsidR="003F4793" w:rsidRPr="00637838" w:rsidRDefault="60672474" w:rsidP="5F9718BB">
      <w:pPr>
        <w:numPr>
          <w:ilvl w:val="5"/>
          <w:numId w:val="10"/>
        </w:numPr>
        <w:tabs>
          <w:tab w:val="num" w:pos="360"/>
        </w:tabs>
        <w:rPr>
          <w:rFonts w:asciiTheme="minorHAnsi" w:hAnsiTheme="minorHAnsi" w:cstheme="minorBidi"/>
        </w:rPr>
      </w:pPr>
      <w:r w:rsidRPr="00637838">
        <w:rPr>
          <w:rFonts w:asciiTheme="minorHAnsi" w:hAnsiTheme="minorHAnsi" w:cstheme="minorBidi"/>
        </w:rPr>
        <w:t>Students must receive a passing grade of “credit”</w:t>
      </w:r>
      <w:r w:rsidR="004D4B2B" w:rsidRPr="00637838">
        <w:rPr>
          <w:rFonts w:asciiTheme="minorHAnsi" w:hAnsiTheme="minorHAnsi" w:cstheme="minorBidi"/>
        </w:rPr>
        <w:t xml:space="preserve"> fo</w:t>
      </w:r>
      <w:r w:rsidR="39976BA6" w:rsidRPr="00637838">
        <w:rPr>
          <w:rFonts w:asciiTheme="minorHAnsi" w:hAnsiTheme="minorHAnsi" w:cstheme="minorBidi"/>
        </w:rPr>
        <w:t>r clinical clock hours associated with each practicum course to count toward ASHA certification.</w:t>
      </w:r>
    </w:p>
    <w:p w14:paraId="30238280" w14:textId="6E3E22E8" w:rsidR="003F4793" w:rsidRPr="00637838" w:rsidRDefault="003F4793" w:rsidP="003D5340">
      <w:pPr>
        <w:tabs>
          <w:tab w:val="num" w:pos="360"/>
        </w:tabs>
        <w:ind w:left="2160"/>
        <w:rPr>
          <w:rFonts w:asciiTheme="minorHAnsi" w:hAnsiTheme="minorHAnsi" w:cstheme="minorBidi"/>
        </w:rPr>
      </w:pPr>
    </w:p>
    <w:p w14:paraId="76565BAC" w14:textId="510EF19A" w:rsidR="003F4793" w:rsidRPr="00637838" w:rsidRDefault="39976BA6" w:rsidP="66A112AF">
      <w:pPr>
        <w:numPr>
          <w:ilvl w:val="2"/>
          <w:numId w:val="10"/>
        </w:numPr>
        <w:tabs>
          <w:tab w:val="num" w:pos="360"/>
        </w:tabs>
        <w:rPr>
          <w:rFonts w:asciiTheme="minorHAnsi" w:hAnsiTheme="minorHAnsi" w:cstheme="minorBidi"/>
          <w:u w:val="single"/>
        </w:rPr>
      </w:pPr>
      <w:r w:rsidRPr="00637838">
        <w:rPr>
          <w:rFonts w:asciiTheme="minorHAnsi" w:hAnsiTheme="minorHAnsi" w:cstheme="minorBidi"/>
          <w:u w:val="single"/>
        </w:rPr>
        <w:t>Failing a Clinical Practicum Course</w:t>
      </w:r>
    </w:p>
    <w:p w14:paraId="1D5A71E0" w14:textId="4A255270" w:rsidR="003F4793" w:rsidRPr="00637838" w:rsidRDefault="28FFF57C" w:rsidP="3DBBFF99">
      <w:pPr>
        <w:numPr>
          <w:ilvl w:val="3"/>
          <w:numId w:val="10"/>
        </w:numPr>
        <w:tabs>
          <w:tab w:val="num" w:pos="360"/>
        </w:tabs>
        <w:rPr>
          <w:rFonts w:ascii="Aptos" w:eastAsia="Aptos" w:hAnsi="Aptos" w:cs="Aptos"/>
        </w:rPr>
      </w:pPr>
      <w:r w:rsidRPr="00637838">
        <w:rPr>
          <w:rFonts w:asciiTheme="minorHAnsi" w:hAnsiTheme="minorHAnsi" w:cstheme="minorBidi"/>
        </w:rPr>
        <w:t>S</w:t>
      </w:r>
      <w:r w:rsidR="54D86100" w:rsidRPr="00637838">
        <w:rPr>
          <w:rFonts w:asciiTheme="minorHAnsi" w:hAnsiTheme="minorHAnsi" w:cstheme="minorBidi"/>
        </w:rPr>
        <w:t xml:space="preserve">tudents who </w:t>
      </w:r>
      <w:r w:rsidR="75FA7B3D" w:rsidRPr="00637838">
        <w:rPr>
          <w:rFonts w:asciiTheme="minorHAnsi" w:hAnsiTheme="minorHAnsi" w:cstheme="minorBidi"/>
        </w:rPr>
        <w:t xml:space="preserve">fail </w:t>
      </w:r>
      <w:r w:rsidR="54D86100" w:rsidRPr="00637838">
        <w:rPr>
          <w:rFonts w:asciiTheme="minorHAnsi" w:hAnsiTheme="minorHAnsi" w:cstheme="minorBidi"/>
        </w:rPr>
        <w:t xml:space="preserve">any </w:t>
      </w:r>
      <w:r w:rsidR="1A5E4E66" w:rsidRPr="00637838">
        <w:rPr>
          <w:rFonts w:asciiTheme="minorHAnsi" w:hAnsiTheme="minorHAnsi" w:cstheme="minorBidi"/>
        </w:rPr>
        <w:t xml:space="preserve">required </w:t>
      </w:r>
      <w:r w:rsidR="54D86100" w:rsidRPr="00637838">
        <w:rPr>
          <w:rFonts w:asciiTheme="minorHAnsi" w:hAnsiTheme="minorHAnsi" w:cstheme="minorBidi"/>
        </w:rPr>
        <w:t>clinical practicum</w:t>
      </w:r>
      <w:r w:rsidR="7539686F" w:rsidRPr="00637838">
        <w:rPr>
          <w:rFonts w:asciiTheme="minorHAnsi" w:hAnsiTheme="minorHAnsi" w:cstheme="minorBidi"/>
        </w:rPr>
        <w:t xml:space="preserve"> course</w:t>
      </w:r>
      <w:r w:rsidR="738E864C" w:rsidRPr="00637838">
        <w:rPr>
          <w:rFonts w:asciiTheme="minorHAnsi" w:hAnsiTheme="minorHAnsi" w:cstheme="minorBidi"/>
        </w:rPr>
        <w:t xml:space="preserve"> (i.e. receive a grade of "no credit")</w:t>
      </w:r>
      <w:r w:rsidR="54D86100" w:rsidRPr="00637838">
        <w:rPr>
          <w:rFonts w:asciiTheme="minorHAnsi" w:hAnsiTheme="minorHAnsi" w:cstheme="minorBidi"/>
        </w:rPr>
        <w:t xml:space="preserve">, regardless of whether the practicum is offered in the SPHSC clinic or a </w:t>
      </w:r>
      <w:r w:rsidR="24157BD9" w:rsidRPr="00637838">
        <w:rPr>
          <w:rFonts w:asciiTheme="minorHAnsi" w:hAnsiTheme="minorHAnsi" w:cstheme="minorBidi"/>
        </w:rPr>
        <w:t xml:space="preserve">community </w:t>
      </w:r>
      <w:r w:rsidR="54D86100" w:rsidRPr="00637838">
        <w:rPr>
          <w:rFonts w:asciiTheme="minorHAnsi" w:hAnsiTheme="minorHAnsi" w:cstheme="minorBidi"/>
        </w:rPr>
        <w:t>placement</w:t>
      </w:r>
      <w:r w:rsidR="1FF668D8" w:rsidRPr="00637838">
        <w:rPr>
          <w:rFonts w:asciiTheme="minorHAnsi" w:hAnsiTheme="minorHAnsi" w:cstheme="minorBidi"/>
        </w:rPr>
        <w:t xml:space="preserve"> site</w:t>
      </w:r>
      <w:r w:rsidR="54D86100" w:rsidRPr="00637838">
        <w:rPr>
          <w:rFonts w:asciiTheme="minorHAnsi" w:hAnsiTheme="minorHAnsi" w:cstheme="minorBidi"/>
        </w:rPr>
        <w:t>,</w:t>
      </w:r>
      <w:r w:rsidR="41AC3BFB" w:rsidRPr="00637838">
        <w:rPr>
          <w:rFonts w:asciiTheme="minorHAnsi" w:hAnsiTheme="minorHAnsi" w:cstheme="minorBidi"/>
        </w:rPr>
        <w:t xml:space="preserve"> </w:t>
      </w:r>
      <w:r w:rsidR="41AC3BFB" w:rsidRPr="00637838">
        <w:rPr>
          <w:rFonts w:asciiTheme="minorHAnsi" w:hAnsiTheme="minorHAnsi" w:cstheme="minorBidi"/>
          <w:b/>
          <w:bCs/>
        </w:rPr>
        <w:t xml:space="preserve">must retake that </w:t>
      </w:r>
      <w:r w:rsidR="34C57120" w:rsidRPr="00637838">
        <w:rPr>
          <w:rFonts w:asciiTheme="minorHAnsi" w:hAnsiTheme="minorHAnsi" w:cstheme="minorBidi"/>
          <w:b/>
          <w:bCs/>
        </w:rPr>
        <w:t>course</w:t>
      </w:r>
      <w:r w:rsidR="70079268" w:rsidRPr="00637838">
        <w:rPr>
          <w:rFonts w:asciiTheme="minorHAnsi" w:hAnsiTheme="minorHAnsi" w:cstheme="minorBidi"/>
          <w:b/>
          <w:bCs/>
        </w:rPr>
        <w:t>.</w:t>
      </w:r>
      <w:r w:rsidR="4B043AF9" w:rsidRPr="00637838">
        <w:rPr>
          <w:rFonts w:asciiTheme="minorHAnsi" w:hAnsiTheme="minorHAnsi" w:cstheme="minorBidi"/>
        </w:rPr>
        <w:t xml:space="preserve"> In cases where a</w:t>
      </w:r>
      <w:r w:rsidR="71E561DC" w:rsidRPr="00637838">
        <w:rPr>
          <w:rFonts w:asciiTheme="minorHAnsi" w:hAnsiTheme="minorHAnsi" w:cstheme="minorBidi"/>
        </w:rPr>
        <w:t xml:space="preserve"> clinical practicum course is failed at a</w:t>
      </w:r>
      <w:r w:rsidR="4B043AF9" w:rsidRPr="00637838">
        <w:rPr>
          <w:rFonts w:asciiTheme="minorHAnsi" w:hAnsiTheme="minorHAnsi" w:cstheme="minorBidi"/>
        </w:rPr>
        <w:t xml:space="preserve"> community offsite </w:t>
      </w:r>
      <w:r w:rsidR="36CE491F" w:rsidRPr="00637838">
        <w:rPr>
          <w:rFonts w:asciiTheme="minorHAnsi" w:hAnsiTheme="minorHAnsi" w:cstheme="minorBidi"/>
        </w:rPr>
        <w:t>location</w:t>
      </w:r>
      <w:r w:rsidR="4B043AF9" w:rsidRPr="00637838">
        <w:rPr>
          <w:rFonts w:asciiTheme="minorHAnsi" w:hAnsiTheme="minorHAnsi" w:cstheme="minorBidi"/>
        </w:rPr>
        <w:t>, students will either be required to retake the practicum at the same offsite location or at a new location that meets similar educational goals of the original practicum site.</w:t>
      </w:r>
    </w:p>
    <w:p w14:paraId="0FDF3F84" w14:textId="7F1EFE70" w:rsidR="003F4793" w:rsidRPr="00637838" w:rsidRDefault="7AECFF87" w:rsidP="003D5340">
      <w:pPr>
        <w:numPr>
          <w:ilvl w:val="3"/>
          <w:numId w:val="10"/>
        </w:numPr>
        <w:tabs>
          <w:tab w:val="num" w:pos="360"/>
        </w:tabs>
        <w:spacing w:line="259" w:lineRule="auto"/>
        <w:rPr>
          <w:rFonts w:asciiTheme="minorHAnsi" w:eastAsiaTheme="minorEastAsia" w:hAnsiTheme="minorHAnsi" w:cstheme="minorBidi"/>
        </w:rPr>
      </w:pPr>
      <w:r w:rsidRPr="00637838">
        <w:rPr>
          <w:rFonts w:asciiTheme="minorHAnsi" w:hAnsiTheme="minorHAnsi" w:cstheme="minorBidi"/>
        </w:rPr>
        <w:lastRenderedPageBreak/>
        <w:t>Any failed</w:t>
      </w:r>
      <w:r w:rsidR="48F4755B" w:rsidRPr="00637838">
        <w:rPr>
          <w:rFonts w:asciiTheme="minorHAnsi" w:hAnsiTheme="minorHAnsi" w:cstheme="minorBidi"/>
        </w:rPr>
        <w:t xml:space="preserve"> clinical practicum</w:t>
      </w:r>
      <w:r w:rsidRPr="00637838">
        <w:rPr>
          <w:rFonts w:asciiTheme="minorHAnsi" w:hAnsiTheme="minorHAnsi" w:cstheme="minorBidi"/>
        </w:rPr>
        <w:t xml:space="preserve"> course must be taken</w:t>
      </w:r>
      <w:r w:rsidR="2BA2DB81" w:rsidRPr="00637838">
        <w:rPr>
          <w:rFonts w:asciiTheme="minorHAnsi" w:hAnsiTheme="minorHAnsi" w:cstheme="minorBidi"/>
        </w:rPr>
        <w:t xml:space="preserve"> the next time SPHSC faculty can reasonably arrange for </w:t>
      </w:r>
      <w:r w:rsidR="45720F92" w:rsidRPr="00637838">
        <w:rPr>
          <w:rFonts w:asciiTheme="minorHAnsi" w:hAnsiTheme="minorHAnsi" w:cstheme="minorBidi"/>
        </w:rPr>
        <w:t>it</w:t>
      </w:r>
      <w:r w:rsidR="49B6944B" w:rsidRPr="00637838">
        <w:rPr>
          <w:rFonts w:asciiTheme="minorHAnsi" w:hAnsiTheme="minorHAnsi" w:cstheme="minorBidi"/>
        </w:rPr>
        <w:t>.</w:t>
      </w:r>
      <w:r w:rsidR="6058156C" w:rsidRPr="00637838">
        <w:rPr>
          <w:rFonts w:asciiTheme="minorHAnsi" w:hAnsiTheme="minorHAnsi" w:cstheme="minorBidi"/>
        </w:rPr>
        <w:t xml:space="preserve"> Due to scheduling constraints, it might not be possible for the practicum to be immediately retaken the following quarter. As such, the failure of </w:t>
      </w:r>
      <w:r w:rsidR="005B2F71" w:rsidRPr="00637838">
        <w:rPr>
          <w:rFonts w:asciiTheme="minorHAnsi" w:hAnsiTheme="minorHAnsi" w:cstheme="minorBidi"/>
        </w:rPr>
        <w:t>a</w:t>
      </w:r>
      <w:r w:rsidR="6058156C" w:rsidRPr="00637838">
        <w:rPr>
          <w:rFonts w:asciiTheme="minorHAnsi" w:hAnsiTheme="minorHAnsi" w:cstheme="minorBidi"/>
        </w:rPr>
        <w:t xml:space="preserve"> clinical practic</w:t>
      </w:r>
      <w:r w:rsidR="005B2F71" w:rsidRPr="00637838">
        <w:rPr>
          <w:rFonts w:asciiTheme="minorHAnsi" w:hAnsiTheme="minorHAnsi" w:cstheme="minorBidi"/>
        </w:rPr>
        <w:t>um</w:t>
      </w:r>
      <w:r w:rsidR="6058156C" w:rsidRPr="00637838">
        <w:rPr>
          <w:rFonts w:asciiTheme="minorHAnsi" w:hAnsiTheme="minorHAnsi" w:cstheme="minorBidi"/>
        </w:rPr>
        <w:t xml:space="preserve"> may result in an </w:t>
      </w:r>
      <w:r w:rsidR="6058156C" w:rsidRPr="00637838">
        <w:rPr>
          <w:rFonts w:asciiTheme="minorHAnsi" w:hAnsiTheme="minorHAnsi" w:cstheme="minorBidi"/>
          <w:b/>
        </w:rPr>
        <w:t>extension</w:t>
      </w:r>
      <w:r w:rsidR="6058156C" w:rsidRPr="00637838">
        <w:rPr>
          <w:rFonts w:asciiTheme="minorHAnsi" w:hAnsiTheme="minorHAnsi" w:cstheme="minorBidi"/>
        </w:rPr>
        <w:t xml:space="preserve"> of the student’s program and a </w:t>
      </w:r>
      <w:r w:rsidR="6058156C" w:rsidRPr="00637838">
        <w:rPr>
          <w:rFonts w:asciiTheme="minorHAnsi" w:hAnsiTheme="minorHAnsi" w:cstheme="minorBidi"/>
          <w:b/>
        </w:rPr>
        <w:t>delay of graduation</w:t>
      </w:r>
      <w:r w:rsidR="6058156C" w:rsidRPr="00637838">
        <w:rPr>
          <w:rFonts w:asciiTheme="minorHAnsi" w:hAnsiTheme="minorHAnsi" w:cstheme="minorBidi"/>
        </w:rPr>
        <w:t>.</w:t>
      </w:r>
      <w:r w:rsidR="4662C307" w:rsidRPr="00637838">
        <w:rPr>
          <w:rFonts w:asciiTheme="minorHAnsi" w:hAnsiTheme="minorHAnsi" w:cstheme="minorBidi"/>
        </w:rPr>
        <w:t xml:space="preserve"> </w:t>
      </w:r>
    </w:p>
    <w:p w14:paraId="197AF637" w14:textId="568BF5BA" w:rsidR="003F4793" w:rsidRPr="00637838" w:rsidRDefault="1D1EDC66" w:rsidP="3DBBFF99">
      <w:pPr>
        <w:numPr>
          <w:ilvl w:val="3"/>
          <w:numId w:val="10"/>
        </w:numPr>
        <w:tabs>
          <w:tab w:val="num" w:pos="360"/>
        </w:tabs>
        <w:spacing w:line="259" w:lineRule="auto"/>
        <w:rPr>
          <w:rFonts w:asciiTheme="minorHAnsi" w:hAnsiTheme="minorHAnsi" w:cstheme="minorBidi"/>
        </w:rPr>
      </w:pPr>
      <w:r w:rsidRPr="00637838">
        <w:rPr>
          <w:rFonts w:asciiTheme="minorHAnsi" w:hAnsiTheme="minorHAnsi" w:cstheme="minorBidi"/>
        </w:rPr>
        <w:t xml:space="preserve">Students who receive a practicum course grade of “no credit” may also be </w:t>
      </w:r>
      <w:r w:rsidRPr="00637838">
        <w:rPr>
          <w:rFonts w:asciiTheme="minorHAnsi" w:hAnsiTheme="minorHAnsi" w:cstheme="minorBidi"/>
          <w:b/>
          <w:bCs/>
        </w:rPr>
        <w:t>ineligible for enrollment</w:t>
      </w:r>
      <w:r w:rsidRPr="00637838">
        <w:rPr>
          <w:rFonts w:asciiTheme="minorHAnsi" w:hAnsiTheme="minorHAnsi" w:cstheme="minorBidi"/>
        </w:rPr>
        <w:t xml:space="preserve"> in any further clinical practicum courses within an academic year if the instructor determines that the failed practicum or clinical skills associated with the failed practicum are a prerequisite. This is regardless of the student's original </w:t>
      </w:r>
      <w:proofErr w:type="spellStart"/>
      <w:r w:rsidRPr="00637838">
        <w:rPr>
          <w:rFonts w:asciiTheme="minorHAnsi" w:hAnsiTheme="minorHAnsi" w:cstheme="minorBidi"/>
        </w:rPr>
        <w:t>practica</w:t>
      </w:r>
      <w:proofErr w:type="spellEnd"/>
      <w:r w:rsidRPr="00637838">
        <w:rPr>
          <w:rFonts w:asciiTheme="minorHAnsi" w:hAnsiTheme="minorHAnsi" w:cstheme="minorBidi"/>
        </w:rPr>
        <w:t xml:space="preserve"> tracking and regardless of the disorder areas addressed in the </w:t>
      </w:r>
      <w:r w:rsidR="004B4FAA" w:rsidRPr="00637838">
        <w:rPr>
          <w:rFonts w:asciiTheme="minorHAnsi" w:hAnsiTheme="minorHAnsi" w:cstheme="minorBidi"/>
        </w:rPr>
        <w:t xml:space="preserve">subsequent </w:t>
      </w:r>
      <w:proofErr w:type="spellStart"/>
      <w:r w:rsidRPr="00637838">
        <w:rPr>
          <w:rFonts w:asciiTheme="minorHAnsi" w:hAnsiTheme="minorHAnsi" w:cstheme="minorBidi"/>
        </w:rPr>
        <w:t>practica</w:t>
      </w:r>
      <w:proofErr w:type="spellEnd"/>
      <w:r w:rsidRPr="00637838">
        <w:rPr>
          <w:rFonts w:asciiTheme="minorHAnsi" w:hAnsiTheme="minorHAnsi" w:cstheme="minorBidi"/>
        </w:rPr>
        <w:t>.</w:t>
      </w:r>
    </w:p>
    <w:p w14:paraId="7E10E7E0" w14:textId="6A1B0F5D" w:rsidR="003F4793" w:rsidRPr="00637838" w:rsidRDefault="31583E01" w:rsidP="3DBBFF99">
      <w:pPr>
        <w:numPr>
          <w:ilvl w:val="3"/>
          <w:numId w:val="10"/>
        </w:numPr>
        <w:tabs>
          <w:tab w:val="num" w:pos="36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In instances where it won’t be possible for a failed clinical practicum course to be immediately retaken</w:t>
      </w:r>
      <w:r w:rsidRPr="00637838">
        <w:rPr>
          <w:rFonts w:asciiTheme="minorHAnsi" w:eastAsiaTheme="minorEastAsia" w:hAnsiTheme="minorHAnsi" w:cstheme="minorBidi"/>
          <w:b/>
          <w:bCs/>
        </w:rPr>
        <w:t xml:space="preserve">, </w:t>
      </w:r>
      <w:r w:rsidRPr="00637838">
        <w:rPr>
          <w:rFonts w:asciiTheme="minorHAnsi" w:eastAsiaTheme="minorEastAsia" w:hAnsiTheme="minorHAnsi" w:cstheme="minorBidi"/>
        </w:rPr>
        <w:t xml:space="preserve">students may </w:t>
      </w:r>
      <w:r w:rsidR="00B50953" w:rsidRPr="00637838">
        <w:rPr>
          <w:rFonts w:asciiTheme="minorHAnsi" w:eastAsiaTheme="minorEastAsia" w:hAnsiTheme="minorHAnsi" w:cstheme="minorBidi"/>
        </w:rPr>
        <w:t xml:space="preserve">submit a </w:t>
      </w:r>
      <w:r w:rsidR="00237933" w:rsidRPr="00637838">
        <w:rPr>
          <w:rFonts w:asciiTheme="minorHAnsi" w:eastAsiaTheme="minorEastAsia" w:hAnsiTheme="minorHAnsi" w:cstheme="minorBidi"/>
        </w:rPr>
        <w:t>petition</w:t>
      </w:r>
      <w:r w:rsidRPr="00637838">
        <w:rPr>
          <w:rFonts w:asciiTheme="minorHAnsi" w:eastAsiaTheme="minorEastAsia" w:hAnsiTheme="minorHAnsi" w:cstheme="minorBidi"/>
        </w:rPr>
        <w:t xml:space="preserve"> </w:t>
      </w:r>
      <w:r w:rsidR="00B50953" w:rsidRPr="00637838">
        <w:rPr>
          <w:rFonts w:asciiTheme="minorHAnsi" w:eastAsiaTheme="minorEastAsia" w:hAnsiTheme="minorHAnsi" w:cstheme="minorBidi"/>
        </w:rPr>
        <w:t>for</w:t>
      </w:r>
      <w:r w:rsidRPr="00637838">
        <w:rPr>
          <w:rFonts w:asciiTheme="minorHAnsi" w:eastAsiaTheme="minorEastAsia" w:hAnsiTheme="minorHAnsi" w:cstheme="minorBidi"/>
        </w:rPr>
        <w:t xml:space="preserve"> </w:t>
      </w:r>
      <w:r w:rsidRPr="00637838">
        <w:rPr>
          <w:rFonts w:asciiTheme="minorHAnsi" w:eastAsiaTheme="minorEastAsia" w:hAnsiTheme="minorHAnsi" w:cstheme="minorBidi"/>
          <w:b/>
          <w:bCs/>
        </w:rPr>
        <w:t>voluntary leave</w:t>
      </w:r>
      <w:r w:rsidRPr="00637838">
        <w:rPr>
          <w:rFonts w:asciiTheme="minorHAnsi" w:eastAsiaTheme="minorEastAsia" w:hAnsiTheme="minorHAnsi" w:cstheme="minorBidi"/>
        </w:rPr>
        <w:t xml:space="preserve"> from the program until the failed course is offered again. This decision should be made in consultation with the SPHSC Student Progress Committee and the </w:t>
      </w:r>
      <w:r w:rsidR="6D09D94A" w:rsidRPr="00637838">
        <w:rPr>
          <w:rFonts w:asciiTheme="minorHAnsi" w:eastAsiaTheme="minorEastAsia" w:hAnsiTheme="minorHAnsi" w:cstheme="minorBidi"/>
        </w:rPr>
        <w:t>GPC</w:t>
      </w:r>
      <w:r w:rsidRPr="00637838">
        <w:rPr>
          <w:rFonts w:asciiTheme="minorHAnsi" w:eastAsiaTheme="minorEastAsia" w:hAnsiTheme="minorHAnsi" w:cstheme="minorBidi"/>
        </w:rPr>
        <w:t xml:space="preserve">.  Students should familiarize themselves with </w:t>
      </w:r>
      <w:hyperlink r:id="rId26" w:history="1">
        <w:r w:rsidRPr="00637838">
          <w:rPr>
            <w:rStyle w:val="Hyperlink"/>
            <w:rFonts w:asciiTheme="minorHAnsi" w:eastAsia="Aptos" w:hAnsiTheme="minorHAnsi" w:cstheme="minorHAnsi"/>
            <w:color w:val="467886"/>
          </w:rPr>
          <w:t>Policy 3.5: On-Leave Policy to Maintain Graduate Student Status</w:t>
        </w:r>
      </w:hyperlink>
      <w:r w:rsidRPr="00637838">
        <w:rPr>
          <w:rFonts w:asciiTheme="minorHAnsi" w:eastAsiaTheme="minorEastAsia" w:hAnsiTheme="minorHAnsi" w:cstheme="minorHAnsi"/>
        </w:rPr>
        <w:t xml:space="preserve"> </w:t>
      </w:r>
      <w:r w:rsidRPr="00637838">
        <w:rPr>
          <w:rFonts w:asciiTheme="minorHAnsi" w:eastAsiaTheme="minorEastAsia" w:hAnsiTheme="minorHAnsi" w:cstheme="minorBidi"/>
        </w:rPr>
        <w:t xml:space="preserve">which outlines the graduate policy for “on-leave status” eligibility. International students should consult with the </w:t>
      </w:r>
      <w:hyperlink r:id="rId27" w:history="1">
        <w:r w:rsidRPr="00637838">
          <w:rPr>
            <w:rStyle w:val="Hyperlink"/>
            <w:rFonts w:asciiTheme="minorHAnsi" w:eastAsia="Aptos" w:hAnsiTheme="minorHAnsi" w:cstheme="minorHAnsi"/>
            <w:color w:val="467886"/>
          </w:rPr>
          <w:t>International Student Services</w:t>
        </w:r>
      </w:hyperlink>
      <w:r w:rsidRPr="00637838">
        <w:rPr>
          <w:rFonts w:asciiTheme="minorHAnsi" w:eastAsiaTheme="minorEastAsia" w:hAnsiTheme="minorHAnsi" w:cstheme="minorBidi"/>
        </w:rPr>
        <w:t xml:space="preserve"> office regarding immigration status and other possible implications</w:t>
      </w:r>
      <w:r w:rsidR="648E9197" w:rsidRPr="00637838">
        <w:rPr>
          <w:rFonts w:asciiTheme="minorHAnsi" w:eastAsiaTheme="minorEastAsia" w:hAnsiTheme="minorHAnsi" w:cstheme="minorBidi"/>
        </w:rPr>
        <w:t>.</w:t>
      </w:r>
    </w:p>
    <w:p w14:paraId="2EF641C2" w14:textId="1CE623EC" w:rsidR="003F4793" w:rsidRPr="00637838" w:rsidRDefault="19716DDE" w:rsidP="7839EEB5">
      <w:pPr>
        <w:numPr>
          <w:ilvl w:val="3"/>
          <w:numId w:val="10"/>
        </w:numPr>
        <w:tabs>
          <w:tab w:val="num" w:pos="360"/>
        </w:tabs>
        <w:spacing w:line="259" w:lineRule="auto"/>
        <w:rPr>
          <w:rFonts w:asciiTheme="minorHAnsi" w:hAnsiTheme="minorHAnsi" w:cstheme="minorBidi"/>
        </w:rPr>
      </w:pPr>
      <w:r w:rsidRPr="00637838">
        <w:rPr>
          <w:rFonts w:asciiTheme="minorHAnsi" w:hAnsiTheme="minorHAnsi" w:cstheme="minorBidi"/>
        </w:rPr>
        <w:t xml:space="preserve">Upon receipt of a non-passing grade in any clinical practicum course, the </w:t>
      </w:r>
      <w:r w:rsidR="48674863" w:rsidRPr="00637838">
        <w:rPr>
          <w:rFonts w:asciiTheme="minorHAnsi" w:hAnsiTheme="minorHAnsi" w:cstheme="minorBidi"/>
        </w:rPr>
        <w:t>GPC</w:t>
      </w:r>
      <w:r w:rsidRPr="00637838">
        <w:rPr>
          <w:rFonts w:asciiTheme="minorHAnsi" w:hAnsiTheme="minorHAnsi" w:cstheme="minorBidi"/>
        </w:rPr>
        <w:t xml:space="preserve"> will recommend to the Graduate School that the student be </w:t>
      </w:r>
      <w:r w:rsidRPr="00637838">
        <w:rPr>
          <w:rFonts w:asciiTheme="minorHAnsi" w:hAnsiTheme="minorHAnsi" w:cstheme="minorBidi"/>
          <w:b/>
          <w:bCs/>
        </w:rPr>
        <w:t>placed on either Academic Alert or Final Academic Alert status</w:t>
      </w:r>
      <w:r w:rsidRPr="00637838">
        <w:rPr>
          <w:rFonts w:asciiTheme="minorHAnsi" w:hAnsiTheme="minorHAnsi" w:cstheme="minorBidi"/>
        </w:rPr>
        <w:t xml:space="preserve"> during the </w:t>
      </w:r>
      <w:r w:rsidR="6683E9DD" w:rsidRPr="00637838">
        <w:rPr>
          <w:rFonts w:asciiTheme="minorHAnsi" w:hAnsiTheme="minorHAnsi" w:cstheme="minorBidi"/>
        </w:rPr>
        <w:t xml:space="preserve">following </w:t>
      </w:r>
      <w:r w:rsidRPr="00637838">
        <w:rPr>
          <w:rFonts w:asciiTheme="minorHAnsi" w:hAnsiTheme="minorHAnsi" w:cstheme="minorBidi"/>
        </w:rPr>
        <w:t>quarter. The progress status decision will be based on the student’s overall performance and progress trajectory and the status will stay in effect until the practicum course is successfully completed.</w:t>
      </w:r>
    </w:p>
    <w:p w14:paraId="43FCCC68" w14:textId="100AB72D" w:rsidR="00472067" w:rsidRPr="00637838" w:rsidRDefault="00472067" w:rsidP="0FA462A0">
      <w:pPr>
        <w:pStyle w:val="ListParagraph"/>
        <w:numPr>
          <w:ilvl w:val="4"/>
          <w:numId w:val="10"/>
        </w:numPr>
        <w:spacing w:line="259" w:lineRule="auto"/>
        <w:rPr>
          <w:rFonts w:asciiTheme="minorHAnsi" w:eastAsiaTheme="minorEastAsia" w:hAnsiTheme="minorHAnsi" w:cstheme="minorBidi"/>
        </w:rPr>
      </w:pPr>
      <w:r w:rsidRPr="00637838">
        <w:rPr>
          <w:rFonts w:asciiTheme="minorHAnsi" w:eastAsiaTheme="minorEastAsia" w:hAnsiTheme="minorHAnsi" w:cstheme="minorBidi"/>
        </w:rPr>
        <w:t>For example, failure of one clinical practicum course, combined with academic misconduct</w:t>
      </w:r>
      <w:r w:rsidR="44C4765D" w:rsidRPr="00637838">
        <w:rPr>
          <w:rFonts w:asciiTheme="minorHAnsi" w:eastAsiaTheme="minorEastAsia" w:hAnsiTheme="minorHAnsi" w:cstheme="minorBidi"/>
        </w:rPr>
        <w:t xml:space="preserve"> violations</w:t>
      </w:r>
      <w:r w:rsidRPr="00637838">
        <w:rPr>
          <w:rFonts w:asciiTheme="minorHAnsi" w:eastAsiaTheme="minorEastAsia" w:hAnsiTheme="minorHAnsi" w:cstheme="minorBidi"/>
        </w:rPr>
        <w:t>, indications of unprofessional behavior, and/or a low overall GPA may lead to changing a student’s status to Final Academic Alert given the level of concern.</w:t>
      </w:r>
    </w:p>
    <w:p w14:paraId="5EEDBD19" w14:textId="4A19E65D" w:rsidR="003F4793" w:rsidRPr="00637838" w:rsidRDefault="648E9197" w:rsidP="3DBBFF99">
      <w:pPr>
        <w:numPr>
          <w:ilvl w:val="3"/>
          <w:numId w:val="10"/>
        </w:numPr>
        <w:tabs>
          <w:tab w:val="num" w:pos="360"/>
        </w:tabs>
        <w:spacing w:line="259" w:lineRule="auto"/>
        <w:rPr>
          <w:rFonts w:asciiTheme="minorHAnsi" w:eastAsiaTheme="minorEastAsia" w:hAnsiTheme="minorHAnsi" w:cstheme="minorBidi"/>
        </w:rPr>
      </w:pPr>
      <w:r w:rsidRPr="00637838">
        <w:rPr>
          <w:rFonts w:asciiTheme="minorHAnsi" w:eastAsiaTheme="minorEastAsia" w:hAnsiTheme="minorHAnsi" w:cstheme="minorBidi"/>
        </w:rPr>
        <w:t xml:space="preserve">Students will have </w:t>
      </w:r>
      <w:r w:rsidRPr="00637838">
        <w:rPr>
          <w:rFonts w:asciiTheme="minorHAnsi" w:eastAsiaTheme="minorEastAsia" w:hAnsiTheme="minorHAnsi" w:cstheme="minorBidi"/>
          <w:b/>
          <w:bCs/>
        </w:rPr>
        <w:t xml:space="preserve">only one opportunity </w:t>
      </w:r>
      <w:r w:rsidRPr="00637838">
        <w:rPr>
          <w:rFonts w:asciiTheme="minorHAnsi" w:eastAsiaTheme="minorEastAsia" w:hAnsiTheme="minorHAnsi" w:cstheme="minorBidi"/>
        </w:rPr>
        <w:t xml:space="preserve">to retake a failed clinical practicum course. Students who do not receive a passing grade of "credit” during the second enrollment in the course will not be provided with an opportunity to retake the course for a third time and will be recommended for </w:t>
      </w:r>
      <w:r w:rsidRPr="00637838">
        <w:rPr>
          <w:rFonts w:asciiTheme="minorHAnsi" w:eastAsiaTheme="minorEastAsia" w:hAnsiTheme="minorHAnsi" w:cstheme="minorBidi"/>
          <w:b/>
          <w:bCs/>
        </w:rPr>
        <w:t>Academic Drop</w:t>
      </w:r>
      <w:r w:rsidRPr="00637838">
        <w:rPr>
          <w:rFonts w:asciiTheme="minorHAnsi" w:eastAsiaTheme="minorEastAsia" w:hAnsiTheme="minorHAnsi" w:cstheme="minorBidi"/>
        </w:rPr>
        <w:t xml:space="preserve"> </w:t>
      </w:r>
      <w:r w:rsidR="00BC6C95" w:rsidRPr="00637838">
        <w:rPr>
          <w:rFonts w:asciiTheme="minorHAnsi" w:eastAsiaTheme="minorEastAsia" w:hAnsiTheme="minorHAnsi" w:cstheme="minorBidi"/>
        </w:rPr>
        <w:t xml:space="preserve">to </w:t>
      </w:r>
      <w:r w:rsidRPr="00637838">
        <w:rPr>
          <w:rFonts w:asciiTheme="minorHAnsi" w:eastAsiaTheme="minorEastAsia" w:hAnsiTheme="minorHAnsi" w:cstheme="minorBidi"/>
        </w:rPr>
        <w:t>the Graduate School for reasons of unsatisfactory progress.</w:t>
      </w:r>
    </w:p>
    <w:p w14:paraId="71B3D3C1" w14:textId="58C35E1D" w:rsidR="003F4793" w:rsidRPr="00637838" w:rsidRDefault="0038369C" w:rsidP="3D562EC4">
      <w:pPr>
        <w:numPr>
          <w:ilvl w:val="3"/>
          <w:numId w:val="10"/>
        </w:numPr>
        <w:tabs>
          <w:tab w:val="num" w:pos="360"/>
        </w:tabs>
        <w:spacing w:line="259" w:lineRule="auto"/>
        <w:rPr>
          <w:rFonts w:asciiTheme="minorHAnsi" w:hAnsiTheme="minorHAnsi" w:cstheme="minorBidi"/>
        </w:rPr>
      </w:pPr>
      <w:r w:rsidRPr="00637838">
        <w:rPr>
          <w:rFonts w:asciiTheme="minorHAnsi" w:hAnsiTheme="minorHAnsi" w:cstheme="minorBidi"/>
        </w:rPr>
        <w:t xml:space="preserve">Students cannot receive </w:t>
      </w:r>
      <w:r w:rsidRPr="00637838">
        <w:rPr>
          <w:rFonts w:asciiTheme="minorHAnsi" w:hAnsiTheme="minorHAnsi" w:cstheme="minorBidi"/>
          <w:b/>
          <w:bCs/>
        </w:rPr>
        <w:t>more than one failing grade</w:t>
      </w:r>
      <w:r w:rsidRPr="00637838">
        <w:rPr>
          <w:rFonts w:asciiTheme="minorHAnsi" w:hAnsiTheme="minorHAnsi" w:cstheme="minorBidi"/>
        </w:rPr>
        <w:t xml:space="preserve"> in required clinical practicum courses. Any student who fails a second clinical practicum course (whether a retake of failed course or a different practicum course) </w:t>
      </w:r>
      <w:r w:rsidRPr="00637838">
        <w:rPr>
          <w:rFonts w:asciiTheme="minorHAnsi" w:hAnsiTheme="minorHAnsi" w:cstheme="minorBidi"/>
        </w:rPr>
        <w:lastRenderedPageBreak/>
        <w:t>will not be provided with an opportunity to retake it and will be recommended for</w:t>
      </w:r>
      <w:r w:rsidRPr="00637838">
        <w:rPr>
          <w:rFonts w:asciiTheme="minorHAnsi" w:hAnsiTheme="minorHAnsi" w:cstheme="minorBidi"/>
          <w:b/>
          <w:bCs/>
        </w:rPr>
        <w:t xml:space="preserve"> Academic Drop </w:t>
      </w:r>
      <w:r w:rsidRPr="00637838">
        <w:rPr>
          <w:rFonts w:asciiTheme="minorHAnsi" w:hAnsiTheme="minorHAnsi" w:cstheme="minorBidi"/>
        </w:rPr>
        <w:t>regardless of the practicum location (SPHSC clinic or community) or quarter failed.</w:t>
      </w:r>
      <w:r w:rsidRPr="00637838">
        <w:br/>
      </w:r>
      <w:r w:rsidRPr="00637838">
        <w:rPr>
          <w:rFonts w:asciiTheme="minorHAnsi" w:hAnsiTheme="minorHAnsi" w:cstheme="minorBidi"/>
        </w:rPr>
        <w:t xml:space="preserve"> </w:t>
      </w:r>
    </w:p>
    <w:p w14:paraId="31B3D06F" w14:textId="419437BB" w:rsidR="005B2F71" w:rsidRPr="00637838" w:rsidRDefault="4E1828DD" w:rsidP="3D562EC4">
      <w:pPr>
        <w:numPr>
          <w:ilvl w:val="1"/>
          <w:numId w:val="10"/>
        </w:numPr>
        <w:tabs>
          <w:tab w:val="clear" w:pos="1440"/>
          <w:tab w:val="num" w:pos="720"/>
        </w:tabs>
        <w:spacing w:line="259" w:lineRule="auto"/>
        <w:ind w:left="1080"/>
        <w:rPr>
          <w:rFonts w:asciiTheme="minorHAnsi" w:hAnsiTheme="minorHAnsi" w:cstheme="minorBidi"/>
        </w:rPr>
      </w:pPr>
      <w:r w:rsidRPr="00637838">
        <w:rPr>
          <w:rFonts w:asciiTheme="minorHAnsi" w:hAnsiTheme="minorHAnsi" w:cstheme="minorBidi"/>
        </w:rPr>
        <w:t xml:space="preserve">Any student who receives </w:t>
      </w:r>
      <w:r w:rsidRPr="00637838">
        <w:rPr>
          <w:rFonts w:asciiTheme="minorHAnsi" w:hAnsiTheme="minorHAnsi" w:cstheme="minorBidi"/>
          <w:b/>
          <w:bCs/>
        </w:rPr>
        <w:t>t</w:t>
      </w:r>
      <w:r w:rsidR="7E5B8266" w:rsidRPr="00637838">
        <w:rPr>
          <w:rFonts w:asciiTheme="minorHAnsi" w:hAnsiTheme="minorHAnsi" w:cstheme="minorBidi"/>
          <w:b/>
          <w:bCs/>
        </w:rPr>
        <w:t>wo</w:t>
      </w:r>
      <w:r w:rsidRPr="00637838">
        <w:rPr>
          <w:rFonts w:asciiTheme="minorHAnsi" w:hAnsiTheme="minorHAnsi" w:cstheme="minorBidi"/>
          <w:b/>
          <w:bCs/>
        </w:rPr>
        <w:t xml:space="preserve"> </w:t>
      </w:r>
      <w:r w:rsidR="54D86100" w:rsidRPr="00637838">
        <w:rPr>
          <w:rFonts w:asciiTheme="minorHAnsi" w:hAnsiTheme="minorHAnsi" w:cstheme="minorBidi"/>
          <w:b/>
          <w:bCs/>
        </w:rPr>
        <w:t>non-passing grade</w:t>
      </w:r>
      <w:r w:rsidRPr="00637838">
        <w:rPr>
          <w:rFonts w:asciiTheme="minorHAnsi" w:hAnsiTheme="minorHAnsi" w:cstheme="minorBidi"/>
          <w:b/>
          <w:bCs/>
        </w:rPr>
        <w:t>s</w:t>
      </w:r>
      <w:r w:rsidR="54D86100" w:rsidRPr="00637838">
        <w:rPr>
          <w:rFonts w:asciiTheme="minorHAnsi" w:hAnsiTheme="minorHAnsi" w:cstheme="minorBidi"/>
          <w:b/>
          <w:bCs/>
        </w:rPr>
        <w:t xml:space="preserve"> </w:t>
      </w:r>
      <w:r w:rsidRPr="00637838">
        <w:rPr>
          <w:rFonts w:asciiTheme="minorHAnsi" w:hAnsiTheme="minorHAnsi" w:cstheme="minorBidi"/>
          <w:b/>
          <w:bCs/>
        </w:rPr>
        <w:t>of</w:t>
      </w:r>
      <w:r w:rsidR="54D86100" w:rsidRPr="00637838">
        <w:rPr>
          <w:rFonts w:asciiTheme="minorHAnsi" w:hAnsiTheme="minorHAnsi" w:cstheme="minorBidi"/>
          <w:b/>
          <w:bCs/>
        </w:rPr>
        <w:t xml:space="preserve"> any type</w:t>
      </w:r>
      <w:r w:rsidR="57768A3E" w:rsidRPr="00637838">
        <w:rPr>
          <w:rFonts w:asciiTheme="minorHAnsi" w:hAnsiTheme="minorHAnsi" w:cstheme="minorBidi"/>
          <w:b/>
          <w:bCs/>
        </w:rPr>
        <w:t xml:space="preserve"> in the program</w:t>
      </w:r>
      <w:r w:rsidR="54D86100" w:rsidRPr="00637838">
        <w:rPr>
          <w:rFonts w:asciiTheme="minorHAnsi" w:hAnsiTheme="minorHAnsi" w:cstheme="minorBidi"/>
          <w:b/>
          <w:bCs/>
        </w:rPr>
        <w:t xml:space="preserve"> (didactic, clinical </w:t>
      </w:r>
      <w:r w:rsidR="3FCA12AA" w:rsidRPr="00637838">
        <w:rPr>
          <w:rFonts w:asciiTheme="minorHAnsi" w:hAnsiTheme="minorHAnsi" w:cstheme="minorBidi"/>
          <w:b/>
          <w:bCs/>
        </w:rPr>
        <w:t>practicum</w:t>
      </w:r>
      <w:r w:rsidR="21B3455D" w:rsidRPr="00637838">
        <w:rPr>
          <w:rFonts w:asciiTheme="minorHAnsi" w:hAnsiTheme="minorHAnsi" w:cstheme="minorBidi"/>
          <w:b/>
          <w:bCs/>
        </w:rPr>
        <w:t>, research</w:t>
      </w:r>
      <w:r w:rsidR="3FCA12AA" w:rsidRPr="00637838">
        <w:rPr>
          <w:rFonts w:asciiTheme="minorHAnsi" w:hAnsiTheme="minorHAnsi" w:cstheme="minorBidi"/>
          <w:b/>
          <w:bCs/>
        </w:rPr>
        <w:t xml:space="preserve"> </w:t>
      </w:r>
      <w:r w:rsidR="54D86100" w:rsidRPr="00637838">
        <w:rPr>
          <w:rFonts w:asciiTheme="minorHAnsi" w:hAnsiTheme="minorHAnsi" w:cstheme="minorBidi"/>
          <w:b/>
          <w:bCs/>
        </w:rPr>
        <w:t xml:space="preserve">or a combination) </w:t>
      </w:r>
      <w:r w:rsidR="2A21740E" w:rsidRPr="00637838">
        <w:rPr>
          <w:rFonts w:asciiTheme="minorHAnsi" w:hAnsiTheme="minorHAnsi" w:cstheme="minorBidi"/>
          <w:b/>
          <w:bCs/>
        </w:rPr>
        <w:t xml:space="preserve">will be recommended for Academic Drop </w:t>
      </w:r>
      <w:r w:rsidR="007E7A89" w:rsidRPr="00637838">
        <w:rPr>
          <w:rFonts w:asciiTheme="minorHAnsi" w:hAnsiTheme="minorHAnsi" w:cstheme="minorBidi"/>
          <w:b/>
          <w:bCs/>
        </w:rPr>
        <w:t>to</w:t>
      </w:r>
      <w:r w:rsidR="0FA77FB4" w:rsidRPr="00637838">
        <w:rPr>
          <w:rFonts w:asciiTheme="minorHAnsi" w:hAnsiTheme="minorHAnsi" w:cstheme="minorBidi"/>
          <w:b/>
          <w:bCs/>
        </w:rPr>
        <w:t xml:space="preserve"> the Graduate School.</w:t>
      </w:r>
      <w:r w:rsidR="2A21740E" w:rsidRPr="00637838">
        <w:rPr>
          <w:rFonts w:asciiTheme="minorHAnsi" w:hAnsiTheme="minorHAnsi" w:cstheme="minorBidi"/>
        </w:rPr>
        <w:t xml:space="preserve"> No opportunity to retake a third course will be given.</w:t>
      </w:r>
    </w:p>
    <w:p w14:paraId="794E4594" w14:textId="64AEBD1A" w:rsidR="00A96053" w:rsidRPr="00637838" w:rsidRDefault="65AADA93" w:rsidP="00FD38B0">
      <w:pPr>
        <w:numPr>
          <w:ilvl w:val="2"/>
          <w:numId w:val="10"/>
        </w:numPr>
        <w:spacing w:line="259" w:lineRule="auto"/>
        <w:rPr>
          <w:rFonts w:asciiTheme="minorHAnsi" w:eastAsiaTheme="minorEastAsia" w:hAnsiTheme="minorHAnsi" w:cstheme="minorBidi"/>
        </w:rPr>
      </w:pPr>
      <w:r w:rsidRPr="00637838">
        <w:rPr>
          <w:rFonts w:asciiTheme="minorHAnsi" w:hAnsiTheme="minorHAnsi" w:cstheme="minorBidi"/>
        </w:rPr>
        <w:t>A</w:t>
      </w:r>
      <w:r w:rsidR="0F4DC09B" w:rsidRPr="00637838">
        <w:rPr>
          <w:rFonts w:asciiTheme="minorHAnsi" w:eastAsiaTheme="minorEastAsia" w:hAnsiTheme="minorHAnsi" w:cstheme="minorBidi"/>
        </w:rPr>
        <w:t xml:space="preserve">n </w:t>
      </w:r>
      <w:r w:rsidR="0F4DC09B" w:rsidRPr="00637838">
        <w:rPr>
          <w:rFonts w:asciiTheme="minorHAnsi" w:eastAsiaTheme="minorEastAsia" w:hAnsiTheme="minorHAnsi" w:cstheme="minorBidi"/>
          <w:b/>
          <w:bCs/>
        </w:rPr>
        <w:t>exception</w:t>
      </w:r>
      <w:r w:rsidR="43F337F9" w:rsidRPr="00637838">
        <w:rPr>
          <w:rFonts w:asciiTheme="minorHAnsi" w:eastAsiaTheme="minorEastAsia" w:hAnsiTheme="minorHAnsi" w:cstheme="minorBidi"/>
        </w:rPr>
        <w:t xml:space="preserve"> </w:t>
      </w:r>
      <w:r w:rsidR="0F4DC09B" w:rsidRPr="00637838">
        <w:rPr>
          <w:rFonts w:asciiTheme="minorHAnsi" w:eastAsiaTheme="minorEastAsia" w:hAnsiTheme="minorHAnsi" w:cstheme="minorBidi"/>
        </w:rPr>
        <w:t xml:space="preserve">may </w:t>
      </w:r>
      <w:r w:rsidR="2A53C358" w:rsidRPr="00637838">
        <w:rPr>
          <w:rFonts w:asciiTheme="minorHAnsi" w:eastAsiaTheme="minorEastAsia" w:hAnsiTheme="minorHAnsi" w:cstheme="minorBidi"/>
        </w:rPr>
        <w:t xml:space="preserve">only </w:t>
      </w:r>
      <w:r w:rsidR="0F4DC09B" w:rsidRPr="00637838">
        <w:rPr>
          <w:rFonts w:asciiTheme="minorHAnsi" w:eastAsiaTheme="minorEastAsia" w:hAnsiTheme="minorHAnsi" w:cstheme="minorBidi"/>
        </w:rPr>
        <w:t>be made</w:t>
      </w:r>
      <w:r w:rsidR="39855AD0" w:rsidRPr="00637838">
        <w:rPr>
          <w:rFonts w:asciiTheme="minorHAnsi" w:eastAsiaTheme="minorEastAsia" w:hAnsiTheme="minorHAnsi" w:cstheme="minorBidi"/>
        </w:rPr>
        <w:t xml:space="preserve"> to this policy</w:t>
      </w:r>
      <w:r w:rsidR="0F4DC09B" w:rsidRPr="00637838">
        <w:rPr>
          <w:rFonts w:asciiTheme="minorHAnsi" w:eastAsiaTheme="minorEastAsia" w:hAnsiTheme="minorHAnsi" w:cstheme="minorBidi"/>
        </w:rPr>
        <w:t xml:space="preserve"> if a student fails two</w:t>
      </w:r>
      <w:r w:rsidR="722F8846" w:rsidRPr="00637838">
        <w:rPr>
          <w:rFonts w:asciiTheme="minorHAnsi" w:eastAsiaTheme="minorEastAsia" w:hAnsiTheme="minorHAnsi" w:cstheme="minorBidi"/>
        </w:rPr>
        <w:t xml:space="preserve"> courses </w:t>
      </w:r>
      <w:r w:rsidR="1AA6E088" w:rsidRPr="00637838">
        <w:rPr>
          <w:rFonts w:asciiTheme="minorHAnsi" w:eastAsiaTheme="minorEastAsia" w:hAnsiTheme="minorHAnsi" w:cstheme="minorBidi"/>
        </w:rPr>
        <w:t>with</w:t>
      </w:r>
      <w:r w:rsidR="722F8846" w:rsidRPr="00637838">
        <w:rPr>
          <w:rFonts w:asciiTheme="minorHAnsi" w:eastAsiaTheme="minorEastAsia" w:hAnsiTheme="minorHAnsi" w:cstheme="minorBidi"/>
        </w:rPr>
        <w:t>in the same quarter (any combination of didactic, clinical or research)</w:t>
      </w:r>
      <w:r w:rsidR="0F4DC09B" w:rsidRPr="00637838">
        <w:rPr>
          <w:rFonts w:asciiTheme="minorHAnsi" w:eastAsiaTheme="minorEastAsia" w:hAnsiTheme="minorHAnsi" w:cstheme="minorBidi"/>
        </w:rPr>
        <w:t xml:space="preserve">. In this case, the student will be given </w:t>
      </w:r>
      <w:r w:rsidR="0F4DC09B" w:rsidRPr="00637838">
        <w:rPr>
          <w:rFonts w:asciiTheme="minorHAnsi" w:eastAsiaTheme="minorEastAsia" w:hAnsiTheme="minorHAnsi" w:cstheme="minorBidi"/>
          <w:b/>
          <w:bCs/>
        </w:rPr>
        <w:t xml:space="preserve">only one opportunity </w:t>
      </w:r>
      <w:r w:rsidR="0F4DC09B" w:rsidRPr="00637838">
        <w:rPr>
          <w:rFonts w:asciiTheme="minorHAnsi" w:eastAsiaTheme="minorEastAsia" w:hAnsiTheme="minorHAnsi" w:cstheme="minorBidi"/>
        </w:rPr>
        <w:t xml:space="preserve">to retake the failed courses. Students who do not receive a passing grade after the second enrollment </w:t>
      </w:r>
      <w:r w:rsidR="0F4DC09B" w:rsidRPr="00637838">
        <w:rPr>
          <w:rFonts w:asciiTheme="minorHAnsi" w:eastAsiaTheme="minorEastAsia" w:hAnsiTheme="minorHAnsi" w:cstheme="minorBidi"/>
          <w:b/>
          <w:bCs/>
        </w:rPr>
        <w:t>in either course</w:t>
      </w:r>
      <w:r w:rsidR="0F4DC09B" w:rsidRPr="00637838">
        <w:rPr>
          <w:rFonts w:asciiTheme="minorHAnsi" w:eastAsiaTheme="minorEastAsia" w:hAnsiTheme="minorHAnsi" w:cstheme="minorBidi"/>
        </w:rPr>
        <w:t xml:space="preserve"> will not be provided with an opportunity to retake the course for a third time and will be recommended for </w:t>
      </w:r>
      <w:r w:rsidR="0F4DC09B" w:rsidRPr="00637838">
        <w:rPr>
          <w:rFonts w:asciiTheme="minorHAnsi" w:eastAsiaTheme="minorEastAsia" w:hAnsiTheme="minorHAnsi" w:cstheme="minorBidi"/>
          <w:b/>
          <w:bCs/>
        </w:rPr>
        <w:t>Academic Drop</w:t>
      </w:r>
      <w:r w:rsidR="0F4DC09B" w:rsidRPr="00637838">
        <w:rPr>
          <w:rFonts w:asciiTheme="minorHAnsi" w:eastAsiaTheme="minorEastAsia" w:hAnsiTheme="minorHAnsi" w:cstheme="minorBidi"/>
        </w:rPr>
        <w:t>.</w:t>
      </w:r>
    </w:p>
    <w:p w14:paraId="17C6C761" w14:textId="77777777" w:rsidR="00031629" w:rsidRPr="00637838" w:rsidRDefault="00031629" w:rsidP="003E23E2">
      <w:pPr>
        <w:suppressAutoHyphens/>
        <w:ind w:left="1800"/>
        <w:rPr>
          <w:rFonts w:asciiTheme="minorHAnsi" w:hAnsiTheme="minorHAnsi" w:cstheme="minorHAnsi"/>
          <w:spacing w:val="-2"/>
        </w:rPr>
      </w:pPr>
    </w:p>
    <w:p w14:paraId="7BAAE03D" w14:textId="4B3140B8" w:rsidR="00636798" w:rsidRPr="00637838" w:rsidRDefault="008C6AFA" w:rsidP="003E23E2">
      <w:pPr>
        <w:pStyle w:val="ListParagraph"/>
        <w:numPr>
          <w:ilvl w:val="0"/>
          <w:numId w:val="19"/>
        </w:numPr>
        <w:ind w:left="360"/>
        <w:rPr>
          <w:rFonts w:asciiTheme="minorHAnsi" w:hAnsiTheme="minorHAnsi" w:cstheme="minorHAnsi"/>
          <w:spacing w:val="-2"/>
        </w:rPr>
      </w:pPr>
      <w:r w:rsidRPr="00637838">
        <w:rPr>
          <w:rFonts w:asciiTheme="minorHAnsi" w:hAnsiTheme="minorHAnsi" w:cstheme="minorHAnsi"/>
          <w:b/>
          <w:spacing w:val="-2"/>
          <w:sz w:val="28"/>
          <w:szCs w:val="28"/>
        </w:rPr>
        <w:t>Review and Evaluation of Student Progress</w:t>
      </w:r>
    </w:p>
    <w:p w14:paraId="19601597" w14:textId="38E984C6" w:rsidR="00A6061D" w:rsidRPr="00637838" w:rsidRDefault="082B678A" w:rsidP="3DBBFF99">
      <w:pPr>
        <w:pStyle w:val="ListParagraph"/>
        <w:suppressAutoHyphens/>
        <w:ind w:left="360"/>
        <w:rPr>
          <w:rFonts w:asciiTheme="minorHAnsi" w:hAnsiTheme="minorHAnsi" w:cstheme="minorBidi"/>
          <w:spacing w:val="-2"/>
        </w:rPr>
      </w:pPr>
      <w:r w:rsidRPr="00637838">
        <w:rPr>
          <w:rFonts w:asciiTheme="minorHAnsi" w:eastAsia="Times New Roman" w:hAnsiTheme="minorHAnsi" w:cstheme="minorBidi"/>
        </w:rPr>
        <w:t xml:space="preserve">While enrolled in the MS program, each student’s progress will be reviewed quarterly by the faculty on the SPHSC Student Progress Committee as well as the department’s </w:t>
      </w:r>
      <w:r w:rsidR="6BDBFC90" w:rsidRPr="00637838">
        <w:rPr>
          <w:rFonts w:asciiTheme="minorHAnsi" w:eastAsia="Times New Roman" w:hAnsiTheme="minorHAnsi" w:cstheme="minorBidi"/>
        </w:rPr>
        <w:t>GPC</w:t>
      </w:r>
      <w:r w:rsidRPr="00637838">
        <w:rPr>
          <w:rFonts w:asciiTheme="minorHAnsi" w:eastAsia="Times New Roman" w:hAnsiTheme="minorHAnsi" w:cstheme="minorBidi"/>
        </w:rPr>
        <w:t xml:space="preserve"> and MS Program Director. </w:t>
      </w:r>
      <w:r w:rsidR="0E7C6295" w:rsidRPr="00637838">
        <w:rPr>
          <w:rFonts w:asciiTheme="minorHAnsi" w:hAnsiTheme="minorHAnsi" w:cstheme="minorBidi"/>
          <w:spacing w:val="-2"/>
        </w:rPr>
        <w:t xml:space="preserve">The review of </w:t>
      </w:r>
      <w:r w:rsidR="3E1D9BDA" w:rsidRPr="00637838">
        <w:rPr>
          <w:rFonts w:asciiTheme="minorHAnsi" w:hAnsiTheme="minorHAnsi" w:cstheme="minorBidi"/>
          <w:spacing w:val="-2"/>
        </w:rPr>
        <w:t>MS</w:t>
      </w:r>
      <w:r w:rsidR="0E7C6295" w:rsidRPr="00637838">
        <w:rPr>
          <w:rFonts w:asciiTheme="minorHAnsi" w:hAnsiTheme="minorHAnsi" w:cstheme="minorBidi"/>
          <w:spacing w:val="-2"/>
        </w:rPr>
        <w:t xml:space="preserve"> students is designed to allow faculty the opportunity to discuss how individual students are progressing through the program</w:t>
      </w:r>
      <w:r w:rsidR="3E1D9BDA" w:rsidRPr="00637838">
        <w:rPr>
          <w:rFonts w:asciiTheme="minorHAnsi" w:hAnsiTheme="minorHAnsi" w:cstheme="minorBidi"/>
          <w:spacing w:val="-2"/>
        </w:rPr>
        <w:t xml:space="preserve"> and</w:t>
      </w:r>
      <w:r w:rsidR="0E7C6295" w:rsidRPr="00637838">
        <w:rPr>
          <w:rFonts w:asciiTheme="minorHAnsi" w:hAnsiTheme="minorHAnsi" w:cstheme="minorBidi"/>
          <w:spacing w:val="-2"/>
        </w:rPr>
        <w:t xml:space="preserve"> is meant to go beyond a discussion of grades. The intent is to provide an early </w:t>
      </w:r>
      <w:r w:rsidR="00F84584" w:rsidRPr="00637838">
        <w:rPr>
          <w:rFonts w:asciiTheme="minorHAnsi" w:hAnsiTheme="minorHAnsi" w:cstheme="minorBidi"/>
          <w:spacing w:val="-2"/>
        </w:rPr>
        <w:t xml:space="preserve">notification </w:t>
      </w:r>
      <w:r w:rsidR="0E7C6295" w:rsidRPr="00637838">
        <w:rPr>
          <w:rFonts w:asciiTheme="minorHAnsi" w:hAnsiTheme="minorHAnsi" w:cstheme="minorBidi"/>
          <w:spacing w:val="-2"/>
        </w:rPr>
        <w:t xml:space="preserve">to </w:t>
      </w:r>
      <w:r w:rsidR="3E1D9BDA" w:rsidRPr="00637838">
        <w:rPr>
          <w:rFonts w:asciiTheme="minorHAnsi" w:hAnsiTheme="minorHAnsi" w:cstheme="minorBidi"/>
          <w:spacing w:val="-2"/>
        </w:rPr>
        <w:t xml:space="preserve">any </w:t>
      </w:r>
      <w:r w:rsidR="0E7C6295" w:rsidRPr="00637838">
        <w:rPr>
          <w:rFonts w:asciiTheme="minorHAnsi" w:hAnsiTheme="minorHAnsi" w:cstheme="minorBidi"/>
          <w:spacing w:val="-2"/>
        </w:rPr>
        <w:t xml:space="preserve">students who may be having difficulty completing the program, to clearly outline the </w:t>
      </w:r>
      <w:r w:rsidR="00D71C8B" w:rsidRPr="00637838">
        <w:rPr>
          <w:rFonts w:asciiTheme="minorHAnsi" w:hAnsiTheme="minorHAnsi" w:cstheme="minorBidi"/>
          <w:spacing w:val="-2"/>
        </w:rPr>
        <w:t>steps that need to be taken to address the concern</w:t>
      </w:r>
      <w:r w:rsidR="00125484" w:rsidRPr="00637838">
        <w:rPr>
          <w:rFonts w:asciiTheme="minorHAnsi" w:hAnsiTheme="minorHAnsi" w:cstheme="minorBidi"/>
          <w:spacing w:val="-2"/>
        </w:rPr>
        <w:t>(s)</w:t>
      </w:r>
      <w:r w:rsidR="0E7C6295" w:rsidRPr="00637838">
        <w:rPr>
          <w:rFonts w:asciiTheme="minorHAnsi" w:hAnsiTheme="minorHAnsi" w:cstheme="minorBidi"/>
          <w:spacing w:val="-2"/>
        </w:rPr>
        <w:t>, and to identify resources and support available to students. In no sense should the review be construed as punitive nor is it intended as a reward mechanism.</w:t>
      </w:r>
      <w:r w:rsidRPr="00637838">
        <w:rPr>
          <w:rFonts w:asciiTheme="minorHAnsi" w:hAnsiTheme="minorHAnsi" w:cstheme="minorBidi"/>
          <w:spacing w:val="-2"/>
        </w:rPr>
        <w:t xml:space="preserve"> </w:t>
      </w:r>
    </w:p>
    <w:p w14:paraId="1628FDA7" w14:textId="77777777" w:rsidR="00A6061D" w:rsidRPr="00637838" w:rsidRDefault="00A6061D" w:rsidP="00EF2561">
      <w:pPr>
        <w:pStyle w:val="ListParagraph"/>
        <w:suppressAutoHyphens/>
        <w:ind w:left="360"/>
        <w:rPr>
          <w:rFonts w:asciiTheme="minorHAnsi" w:hAnsiTheme="minorHAnsi" w:cstheme="minorHAnsi"/>
          <w:spacing w:val="-2"/>
        </w:rPr>
      </w:pPr>
    </w:p>
    <w:p w14:paraId="3D97A132" w14:textId="19AA3FE7" w:rsidR="00A6061D" w:rsidRPr="00637838" w:rsidRDefault="0076230B" w:rsidP="00EF2561">
      <w:pPr>
        <w:pStyle w:val="ListParagraph"/>
        <w:suppressAutoHyphens/>
        <w:ind w:left="360"/>
        <w:rPr>
          <w:rFonts w:asciiTheme="minorHAnsi" w:hAnsiTheme="minorHAnsi" w:cstheme="minorHAnsi"/>
          <w:spacing w:val="-2"/>
        </w:rPr>
      </w:pPr>
      <w:r w:rsidRPr="00637838">
        <w:rPr>
          <w:rFonts w:asciiTheme="minorHAnsi" w:hAnsiTheme="minorHAnsi" w:cstheme="minorHAnsi"/>
          <w:spacing w:val="-2"/>
        </w:rPr>
        <w:t>Additionally</w:t>
      </w:r>
      <w:r w:rsidR="00A6061D" w:rsidRPr="00637838">
        <w:rPr>
          <w:rFonts w:asciiTheme="minorHAnsi" w:hAnsiTheme="minorHAnsi" w:cstheme="minorHAnsi"/>
          <w:spacing w:val="-2"/>
        </w:rPr>
        <w:t xml:space="preserve">, each member of the faculty who supervises a student's work is responsible for evaluating the student at appropriate times throughout the program, in a manner dependent on the nature of the experience: (1) by formal grading for registered courses, (2) by written, narrative descriptions of strengths and weaknesses, which are shown to the student and then transmitted to the student's academic advisor for review and filing, and (3) by informal, oral communication between student and faculty member at various times. </w:t>
      </w:r>
      <w:r w:rsidR="00786A03" w:rsidRPr="00637838">
        <w:rPr>
          <w:rFonts w:asciiTheme="minorHAnsi" w:hAnsiTheme="minorHAnsi" w:cstheme="minorHAnsi"/>
          <w:spacing w:val="-2"/>
        </w:rPr>
        <w:t xml:space="preserve">Through this evaluation </w:t>
      </w:r>
      <w:r w:rsidR="00CF4F85" w:rsidRPr="00637838">
        <w:rPr>
          <w:rFonts w:asciiTheme="minorHAnsi" w:hAnsiTheme="minorHAnsi" w:cstheme="minorHAnsi"/>
          <w:spacing w:val="-2"/>
        </w:rPr>
        <w:t>process, f</w:t>
      </w:r>
      <w:r w:rsidR="00786A03" w:rsidRPr="00637838">
        <w:rPr>
          <w:rFonts w:asciiTheme="minorHAnsi" w:hAnsiTheme="minorHAnsi" w:cstheme="minorHAnsi"/>
          <w:spacing w:val="-2"/>
        </w:rPr>
        <w:t xml:space="preserve">aculty </w:t>
      </w:r>
      <w:r w:rsidR="00BE2383" w:rsidRPr="00637838">
        <w:rPr>
          <w:rFonts w:asciiTheme="minorHAnsi" w:hAnsiTheme="minorHAnsi" w:cstheme="minorHAnsi"/>
          <w:spacing w:val="-2"/>
        </w:rPr>
        <w:t xml:space="preserve">may </w:t>
      </w:r>
      <w:r w:rsidR="00786A03" w:rsidRPr="00637838">
        <w:rPr>
          <w:rFonts w:asciiTheme="minorHAnsi" w:hAnsiTheme="minorHAnsi" w:cstheme="minorHAnsi"/>
          <w:spacing w:val="-2"/>
        </w:rPr>
        <w:t>identify any students whose progress is of concern.</w:t>
      </w:r>
    </w:p>
    <w:p w14:paraId="1AFC61A3" w14:textId="77777777" w:rsidR="00D21D60" w:rsidRPr="00637838" w:rsidRDefault="00D21D60" w:rsidP="00EF2561">
      <w:pPr>
        <w:widowControl w:val="0"/>
        <w:suppressAutoHyphens/>
        <w:overflowPunct w:val="0"/>
        <w:autoSpaceDE w:val="0"/>
        <w:autoSpaceDN w:val="0"/>
        <w:adjustRightInd w:val="0"/>
        <w:ind w:left="360"/>
        <w:textAlignment w:val="baseline"/>
        <w:rPr>
          <w:rFonts w:asciiTheme="minorHAnsi" w:hAnsiTheme="minorHAnsi" w:cstheme="minorHAnsi"/>
          <w:spacing w:val="-2"/>
        </w:rPr>
      </w:pPr>
    </w:p>
    <w:p w14:paraId="5F3A6ACD" w14:textId="71976995" w:rsidR="00D21D60" w:rsidRPr="00637838" w:rsidRDefault="00786A03" w:rsidP="00EF2561">
      <w:pPr>
        <w:suppressAutoHyphens/>
        <w:ind w:left="360"/>
        <w:rPr>
          <w:rFonts w:asciiTheme="minorHAnsi" w:hAnsiTheme="minorHAnsi" w:cstheme="minorHAnsi"/>
          <w:spacing w:val="-2"/>
        </w:rPr>
      </w:pPr>
      <w:r w:rsidRPr="00637838">
        <w:rPr>
          <w:rFonts w:asciiTheme="minorHAnsi" w:hAnsiTheme="minorHAnsi" w:cstheme="minorHAnsi"/>
          <w:spacing w:val="-2"/>
        </w:rPr>
        <w:t xml:space="preserve">If concerns are raised about a student's progress by faculty, the nature of the concern will be shared with the student as well as the Student Progress Committee, MS Program Director and GPC.  </w:t>
      </w:r>
      <w:r w:rsidR="00BE2383" w:rsidRPr="00637838">
        <w:rPr>
          <w:rFonts w:asciiTheme="minorHAnsi" w:hAnsiTheme="minorHAnsi" w:cstheme="minorHAnsi"/>
          <w:spacing w:val="-2"/>
        </w:rPr>
        <w:t>S</w:t>
      </w:r>
      <w:r w:rsidR="00A6061D" w:rsidRPr="00637838">
        <w:rPr>
          <w:rFonts w:asciiTheme="minorHAnsi" w:hAnsiTheme="minorHAnsi" w:cstheme="minorHAnsi"/>
          <w:spacing w:val="-2"/>
        </w:rPr>
        <w:t xml:space="preserve">tudents who earn non-passing grades in their coursework OR whose cumulative or quarterly grade point average falls below a 3.0 are automatically reviewed by the </w:t>
      </w:r>
      <w:r w:rsidR="003A6CCA" w:rsidRPr="00637838">
        <w:rPr>
          <w:rFonts w:asciiTheme="minorHAnsi" w:hAnsiTheme="minorHAnsi" w:cstheme="minorHAnsi"/>
          <w:spacing w:val="-2"/>
        </w:rPr>
        <w:t>Student Progress Committee, MS Program Director and GPC</w:t>
      </w:r>
      <w:r w:rsidR="00A6061D" w:rsidRPr="00637838">
        <w:rPr>
          <w:rFonts w:asciiTheme="minorHAnsi" w:hAnsiTheme="minorHAnsi" w:cstheme="minorHAnsi"/>
          <w:spacing w:val="-2"/>
        </w:rPr>
        <w:t xml:space="preserve">.  Students who fail to demonstrate the technical standards for the master’s degree </w:t>
      </w:r>
      <w:r w:rsidR="00136AC8" w:rsidRPr="00637838">
        <w:rPr>
          <w:rFonts w:asciiTheme="minorHAnsi" w:hAnsiTheme="minorHAnsi" w:cstheme="minorHAnsi"/>
          <w:spacing w:val="-2"/>
        </w:rPr>
        <w:t xml:space="preserve">(see </w:t>
      </w:r>
      <w:r w:rsidR="00FD4369" w:rsidRPr="00637838">
        <w:rPr>
          <w:rFonts w:asciiTheme="minorHAnsi" w:hAnsiTheme="minorHAnsi" w:cstheme="minorHAnsi"/>
          <w:spacing w:val="-2"/>
        </w:rPr>
        <w:t xml:space="preserve">Appendix </w:t>
      </w:r>
      <w:r w:rsidR="00136AC8" w:rsidRPr="00637838">
        <w:rPr>
          <w:rFonts w:asciiTheme="minorHAnsi" w:hAnsiTheme="minorHAnsi" w:cstheme="minorHAnsi"/>
          <w:spacing w:val="-2"/>
        </w:rPr>
        <w:t xml:space="preserve">C) </w:t>
      </w:r>
      <w:r w:rsidR="00A6061D" w:rsidRPr="00637838">
        <w:rPr>
          <w:rFonts w:asciiTheme="minorHAnsi" w:hAnsiTheme="minorHAnsi" w:cstheme="minorHAnsi"/>
          <w:spacing w:val="-2"/>
        </w:rPr>
        <w:t xml:space="preserve">will also be reviewed upon faculty request. </w:t>
      </w:r>
    </w:p>
    <w:p w14:paraId="5F202A57" w14:textId="77777777" w:rsidR="00032C5C" w:rsidRPr="00637838" w:rsidRDefault="00032C5C" w:rsidP="00EF2561">
      <w:pPr>
        <w:widowControl w:val="0"/>
        <w:suppressAutoHyphens/>
        <w:overflowPunct w:val="0"/>
        <w:autoSpaceDE w:val="0"/>
        <w:autoSpaceDN w:val="0"/>
        <w:adjustRightInd w:val="0"/>
        <w:ind w:left="360"/>
        <w:textAlignment w:val="baseline"/>
        <w:rPr>
          <w:rFonts w:asciiTheme="minorHAnsi" w:hAnsiTheme="minorHAnsi" w:cstheme="minorHAnsi"/>
          <w:spacing w:val="-2"/>
        </w:rPr>
      </w:pPr>
    </w:p>
    <w:p w14:paraId="260FB58B" w14:textId="36459864" w:rsidR="00A6061D" w:rsidRPr="00637838" w:rsidRDefault="00A6061D" w:rsidP="00EF2561">
      <w:pPr>
        <w:tabs>
          <w:tab w:val="left" w:pos="1440"/>
          <w:tab w:val="left" w:pos="9360"/>
          <w:tab w:val="left" w:pos="10080"/>
          <w:tab w:val="left" w:pos="10800"/>
        </w:tabs>
        <w:ind w:left="360"/>
        <w:rPr>
          <w:rFonts w:asciiTheme="minorHAnsi" w:hAnsiTheme="minorHAnsi" w:cstheme="minorHAnsi"/>
        </w:rPr>
      </w:pPr>
      <w:r w:rsidRPr="00637838">
        <w:rPr>
          <w:rFonts w:asciiTheme="minorHAnsi" w:hAnsiTheme="minorHAnsi" w:cstheme="minorHAnsi"/>
        </w:rPr>
        <w:t xml:space="preserve">Students who are </w:t>
      </w:r>
      <w:r w:rsidR="00786A03" w:rsidRPr="00637838">
        <w:rPr>
          <w:rFonts w:asciiTheme="minorHAnsi" w:hAnsiTheme="minorHAnsi" w:cstheme="minorHAnsi"/>
        </w:rPr>
        <w:t xml:space="preserve">identified as </w:t>
      </w:r>
      <w:r w:rsidRPr="00637838">
        <w:rPr>
          <w:rFonts w:asciiTheme="minorHAnsi" w:hAnsiTheme="minorHAnsi" w:cstheme="minorHAnsi"/>
        </w:rPr>
        <w:t>not m</w:t>
      </w:r>
      <w:r w:rsidR="00F01CCE" w:rsidRPr="00637838">
        <w:rPr>
          <w:rFonts w:asciiTheme="minorHAnsi" w:hAnsiTheme="minorHAnsi" w:cstheme="minorHAnsi"/>
        </w:rPr>
        <w:t>aintaining</w:t>
      </w:r>
      <w:r w:rsidRPr="00637838">
        <w:rPr>
          <w:rFonts w:asciiTheme="minorHAnsi" w:hAnsiTheme="minorHAnsi" w:cstheme="minorHAnsi"/>
        </w:rPr>
        <w:t xml:space="preserve"> satisfactory progress will be notified in writing by the </w:t>
      </w:r>
      <w:r w:rsidR="00CF4F85" w:rsidRPr="00637838">
        <w:rPr>
          <w:rFonts w:asciiTheme="minorHAnsi" w:hAnsiTheme="minorHAnsi" w:cstheme="minorHAnsi"/>
        </w:rPr>
        <w:t xml:space="preserve">GPC </w:t>
      </w:r>
      <w:r w:rsidRPr="00637838">
        <w:rPr>
          <w:rFonts w:asciiTheme="minorHAnsi" w:hAnsiTheme="minorHAnsi" w:cstheme="minorHAnsi"/>
        </w:rPr>
        <w:t xml:space="preserve">on behalf of the faculty. As applicable, faculty will develop a plan of improvement </w:t>
      </w:r>
      <w:r w:rsidR="00786A03" w:rsidRPr="00637838">
        <w:rPr>
          <w:rFonts w:asciiTheme="minorHAnsi" w:hAnsiTheme="minorHAnsi" w:cstheme="minorHAnsi"/>
        </w:rPr>
        <w:t xml:space="preserve">that outlines the </w:t>
      </w:r>
      <w:r w:rsidR="00CF4F85" w:rsidRPr="00637838">
        <w:rPr>
          <w:rFonts w:asciiTheme="minorHAnsi" w:hAnsiTheme="minorHAnsi" w:cstheme="minorHAnsi"/>
        </w:rPr>
        <w:t xml:space="preserve">performance </w:t>
      </w:r>
      <w:r w:rsidR="00786A03" w:rsidRPr="00637838">
        <w:rPr>
          <w:rFonts w:asciiTheme="minorHAnsi" w:hAnsiTheme="minorHAnsi" w:cstheme="minorHAnsi"/>
        </w:rPr>
        <w:t>expectations, t</w:t>
      </w:r>
      <w:r w:rsidRPr="00637838">
        <w:rPr>
          <w:rFonts w:asciiTheme="minorHAnsi" w:hAnsiTheme="minorHAnsi" w:cstheme="minorHAnsi"/>
        </w:rPr>
        <w:t>imeline for the student to remediate the concern(s)</w:t>
      </w:r>
      <w:r w:rsidR="00786A03" w:rsidRPr="00637838">
        <w:rPr>
          <w:rFonts w:asciiTheme="minorHAnsi" w:hAnsiTheme="minorHAnsi" w:cstheme="minorHAnsi"/>
        </w:rPr>
        <w:t>, and consequences should the expectations not be met in the time indicated</w:t>
      </w:r>
      <w:r w:rsidRPr="00637838">
        <w:rPr>
          <w:rFonts w:asciiTheme="minorHAnsi" w:hAnsiTheme="minorHAnsi" w:cstheme="minorHAnsi"/>
        </w:rPr>
        <w:t xml:space="preserve">. Any students who receive an unsatisfactory evaluation </w:t>
      </w:r>
      <w:r w:rsidR="0074245D" w:rsidRPr="00637838">
        <w:rPr>
          <w:rFonts w:asciiTheme="minorHAnsi" w:hAnsiTheme="minorHAnsi" w:cstheme="minorHAnsi"/>
        </w:rPr>
        <w:t xml:space="preserve">should </w:t>
      </w:r>
      <w:r w:rsidRPr="00637838">
        <w:rPr>
          <w:rFonts w:asciiTheme="minorHAnsi" w:hAnsiTheme="minorHAnsi" w:cstheme="minorHAnsi"/>
        </w:rPr>
        <w:t>work closely with the M</w:t>
      </w:r>
      <w:r w:rsidR="00CF4F85" w:rsidRPr="00637838">
        <w:rPr>
          <w:rFonts w:asciiTheme="minorHAnsi" w:hAnsiTheme="minorHAnsi" w:cstheme="minorHAnsi"/>
        </w:rPr>
        <w:t>S</w:t>
      </w:r>
      <w:r w:rsidRPr="00637838">
        <w:rPr>
          <w:rFonts w:asciiTheme="minorHAnsi" w:hAnsiTheme="minorHAnsi" w:cstheme="minorHAnsi"/>
        </w:rPr>
        <w:t xml:space="preserve"> faculty to remediate identified issues </w:t>
      </w:r>
      <w:r w:rsidRPr="00637838">
        <w:rPr>
          <w:rFonts w:asciiTheme="minorHAnsi" w:hAnsiTheme="minorHAnsi" w:cstheme="minorHAnsi"/>
        </w:rPr>
        <w:lastRenderedPageBreak/>
        <w:t xml:space="preserve">in a timely manner. </w:t>
      </w:r>
      <w:r w:rsidR="00786A03" w:rsidRPr="00637838">
        <w:rPr>
          <w:rFonts w:asciiTheme="minorHAnsi" w:hAnsiTheme="minorHAnsi" w:cstheme="minorHAnsi"/>
          <w:spacing w:val="-2"/>
        </w:rPr>
        <w:t xml:space="preserve">Action will be taken on an individual basis and a change in Graduate School status </w:t>
      </w:r>
      <w:r w:rsidR="00136AC8" w:rsidRPr="00637838">
        <w:rPr>
          <w:rFonts w:asciiTheme="minorHAnsi" w:hAnsiTheme="minorHAnsi" w:cstheme="minorHAnsi"/>
          <w:spacing w:val="-2"/>
        </w:rPr>
        <w:t xml:space="preserve">(e.g. </w:t>
      </w:r>
      <w:r w:rsidR="0074245D" w:rsidRPr="00637838">
        <w:rPr>
          <w:rFonts w:asciiTheme="minorHAnsi" w:hAnsiTheme="minorHAnsi" w:cstheme="minorHAnsi"/>
          <w:spacing w:val="-2"/>
        </w:rPr>
        <w:t>notification</w:t>
      </w:r>
      <w:r w:rsidR="00136AC8" w:rsidRPr="00637838">
        <w:rPr>
          <w:rFonts w:asciiTheme="minorHAnsi" w:hAnsiTheme="minorHAnsi" w:cstheme="minorHAnsi"/>
          <w:spacing w:val="-2"/>
        </w:rPr>
        <w:t xml:space="preserve">, </w:t>
      </w:r>
      <w:r w:rsidR="0074245D" w:rsidRPr="00637838">
        <w:rPr>
          <w:rFonts w:asciiTheme="minorHAnsi" w:hAnsiTheme="minorHAnsi" w:cstheme="minorHAnsi"/>
          <w:spacing w:val="-2"/>
        </w:rPr>
        <w:t>academic alert</w:t>
      </w:r>
      <w:r w:rsidR="00136AC8" w:rsidRPr="00637838">
        <w:rPr>
          <w:rFonts w:asciiTheme="minorHAnsi" w:hAnsiTheme="minorHAnsi" w:cstheme="minorHAnsi"/>
          <w:spacing w:val="-2"/>
        </w:rPr>
        <w:t xml:space="preserve">) </w:t>
      </w:r>
      <w:r w:rsidR="00786A03" w:rsidRPr="00637838">
        <w:rPr>
          <w:rFonts w:asciiTheme="minorHAnsi" w:hAnsiTheme="minorHAnsi" w:cstheme="minorHAnsi"/>
          <w:spacing w:val="-2"/>
        </w:rPr>
        <w:t>may or may not be recommended.</w:t>
      </w:r>
    </w:p>
    <w:p w14:paraId="006B4A5F" w14:textId="77777777" w:rsidR="00032C5C" w:rsidRPr="00637838" w:rsidRDefault="00032C5C" w:rsidP="00EF2561">
      <w:pPr>
        <w:suppressAutoHyphens/>
        <w:ind w:left="360"/>
        <w:rPr>
          <w:rFonts w:asciiTheme="minorHAnsi" w:hAnsiTheme="minorHAnsi" w:cstheme="minorHAnsi"/>
          <w:spacing w:val="-2"/>
        </w:rPr>
      </w:pPr>
    </w:p>
    <w:p w14:paraId="4C366137" w14:textId="77777777" w:rsidR="00E73026" w:rsidRPr="00637838" w:rsidRDefault="00786A03" w:rsidP="00E73026">
      <w:pPr>
        <w:suppressAutoHyphens/>
        <w:ind w:left="360"/>
        <w:rPr>
          <w:rFonts w:asciiTheme="minorHAnsi" w:hAnsiTheme="minorHAnsi" w:cstheme="minorHAnsi"/>
          <w:spacing w:val="-2"/>
        </w:rPr>
      </w:pPr>
      <w:r w:rsidRPr="00637838">
        <w:rPr>
          <w:rFonts w:asciiTheme="minorHAnsi" w:hAnsiTheme="minorHAnsi" w:cstheme="minorHAnsi"/>
          <w:spacing w:val="-2"/>
        </w:rPr>
        <w:t>Students should refer to the UW G</w:t>
      </w:r>
      <w:r w:rsidR="00032C5C" w:rsidRPr="00637838">
        <w:rPr>
          <w:rFonts w:asciiTheme="minorHAnsi" w:hAnsiTheme="minorHAnsi" w:cstheme="minorHAnsi"/>
          <w:spacing w:val="-2"/>
        </w:rPr>
        <w:t xml:space="preserve">raduate School </w:t>
      </w:r>
      <w:hyperlink r:id="rId28" w:history="1">
        <w:r w:rsidR="00147EE3" w:rsidRPr="00637838">
          <w:rPr>
            <w:rStyle w:val="Hyperlink"/>
            <w:rFonts w:asciiTheme="minorHAnsi" w:hAnsiTheme="minorHAnsi" w:cstheme="minorHAnsi"/>
            <w:spacing w:val="-2"/>
          </w:rPr>
          <w:t>Policy</w:t>
        </w:r>
        <w:r w:rsidRPr="00637838">
          <w:rPr>
            <w:rStyle w:val="Hyperlink"/>
            <w:rFonts w:asciiTheme="minorHAnsi" w:hAnsiTheme="minorHAnsi" w:cstheme="minorHAnsi"/>
            <w:spacing w:val="-2"/>
          </w:rPr>
          <w:t xml:space="preserve"> 3.7: Academic Performance and Progress</w:t>
        </w:r>
        <w:r w:rsidR="00032C5C" w:rsidRPr="00637838">
          <w:rPr>
            <w:rStyle w:val="Hyperlink"/>
            <w:rFonts w:asciiTheme="minorHAnsi" w:hAnsiTheme="minorHAnsi" w:cstheme="minorHAnsi"/>
            <w:spacing w:val="-2"/>
          </w:rPr>
          <w:t xml:space="preserve"> </w:t>
        </w:r>
      </w:hyperlink>
      <w:r w:rsidRPr="00637838">
        <w:rPr>
          <w:rFonts w:asciiTheme="minorHAnsi" w:hAnsiTheme="minorHAnsi" w:cstheme="minorHAnsi"/>
          <w:spacing w:val="-2"/>
        </w:rPr>
        <w:t xml:space="preserve">for a complete outline of Graduate School policies on academic performance, including guidance on appropriate processes for cases in which student academic performance does not meet program expectations.  </w:t>
      </w:r>
    </w:p>
    <w:p w14:paraId="7029DB77" w14:textId="77777777" w:rsidR="00E73026" w:rsidRPr="00637838" w:rsidRDefault="00E73026" w:rsidP="00E73026">
      <w:pPr>
        <w:suppressAutoHyphens/>
        <w:ind w:left="360"/>
        <w:rPr>
          <w:rFonts w:asciiTheme="minorHAnsi" w:hAnsiTheme="minorHAnsi" w:cstheme="minorHAnsi"/>
          <w:spacing w:val="-2"/>
        </w:rPr>
      </w:pPr>
    </w:p>
    <w:p w14:paraId="00B85481" w14:textId="5D3C5F88" w:rsidR="00E73026" w:rsidRPr="00637838" w:rsidRDefault="00E73026" w:rsidP="003E23E2">
      <w:pPr>
        <w:suppressAutoHyphens/>
        <w:ind w:left="360"/>
        <w:rPr>
          <w:rFonts w:asciiTheme="minorHAnsi" w:hAnsiTheme="minorHAnsi" w:cstheme="minorHAnsi"/>
          <w:spacing w:val="-2"/>
        </w:rPr>
      </w:pPr>
      <w:r w:rsidRPr="00637838">
        <w:rPr>
          <w:rFonts w:asciiTheme="minorHAnsi" w:hAnsiTheme="minorHAnsi" w:cstheme="minorHAnsi"/>
          <w:spacing w:val="-2"/>
        </w:rPr>
        <w:t>Examples of student progress concerns include but are not limited to:</w:t>
      </w:r>
    </w:p>
    <w:p w14:paraId="3A8E7723" w14:textId="6E62B661"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 xml:space="preserve">Violations of the student code of conduct (e.g., cheating, plagiarism, </w:t>
      </w:r>
      <w:r w:rsidR="009E7924" w:rsidRPr="00637838">
        <w:rPr>
          <w:rFonts w:asciiTheme="minorHAnsi" w:hAnsiTheme="minorHAnsi" w:cstheme="minorHAnsi"/>
        </w:rPr>
        <w:t xml:space="preserve">inappropriate use of AI, </w:t>
      </w:r>
      <w:r w:rsidRPr="00637838">
        <w:rPr>
          <w:rFonts w:asciiTheme="minorHAnsi" w:hAnsiTheme="minorHAnsi" w:cstheme="minorHAnsi"/>
        </w:rPr>
        <w:t>harassment, etc.)</w:t>
      </w:r>
    </w:p>
    <w:p w14:paraId="067D3BE2"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Low or non-passing grade in didactic or clinical courses</w:t>
      </w:r>
    </w:p>
    <w:p w14:paraId="0D6EF498"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Repeated failure to turn in work/assignments in a timely manner</w:t>
      </w:r>
    </w:p>
    <w:p w14:paraId="74AA1420"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Difficulties synthesizing information, problem solving, or writing clearly</w:t>
      </w:r>
    </w:p>
    <w:p w14:paraId="3BD31692"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Unprofessional behaviors in the clinical setting (e.g., untimely communication with supervisors, missing or cancelling clinical sessions without approval, demonstrating lack of cultural competency with clients, etc.)</w:t>
      </w:r>
    </w:p>
    <w:p w14:paraId="2C15BE20" w14:textId="3C7A5832"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Failing exams</w:t>
      </w:r>
    </w:p>
    <w:p w14:paraId="592B985B" w14:textId="34689C23"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Failing to meet research objectives in the designated timeframe</w:t>
      </w:r>
      <w:r w:rsidR="00A35469" w:rsidRPr="00637838">
        <w:rPr>
          <w:rFonts w:asciiTheme="minorHAnsi" w:hAnsiTheme="minorHAnsi" w:cstheme="minorHAnsi"/>
        </w:rPr>
        <w:t xml:space="preserve"> (thesis students)</w:t>
      </w:r>
    </w:p>
    <w:p w14:paraId="7880C6E1"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Consistently missing classes or supervisor meetings</w:t>
      </w:r>
    </w:p>
    <w:p w14:paraId="7F5A8E2F"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Demonstrating disruptive, concerning, or disrespectful behavior</w:t>
      </w:r>
    </w:p>
    <w:p w14:paraId="500DA95E" w14:textId="77777777" w:rsidR="00E73026" w:rsidRPr="00637838" w:rsidRDefault="00E73026" w:rsidP="003E23E2">
      <w:pPr>
        <w:pStyle w:val="ListParagraph"/>
        <w:numPr>
          <w:ilvl w:val="0"/>
          <w:numId w:val="44"/>
        </w:numPr>
        <w:ind w:left="720"/>
        <w:rPr>
          <w:rFonts w:asciiTheme="minorHAnsi" w:hAnsiTheme="minorHAnsi" w:cstheme="minorHAnsi"/>
        </w:rPr>
      </w:pPr>
      <w:r w:rsidRPr="00637838">
        <w:rPr>
          <w:rFonts w:asciiTheme="minorHAnsi" w:hAnsiTheme="minorHAnsi" w:cstheme="minorHAnsi"/>
        </w:rPr>
        <w:t>Demonstrating concerns around mental health or self-care that are impacting academic performance</w:t>
      </w:r>
    </w:p>
    <w:p w14:paraId="312701AC" w14:textId="77777777" w:rsidR="008C6AFA" w:rsidRPr="00637838" w:rsidRDefault="008C6AFA" w:rsidP="00EF2561">
      <w:pPr>
        <w:tabs>
          <w:tab w:val="left" w:pos="-720"/>
        </w:tabs>
        <w:suppressAutoHyphens/>
        <w:rPr>
          <w:rFonts w:asciiTheme="minorHAnsi" w:hAnsiTheme="minorHAnsi" w:cstheme="minorHAnsi"/>
          <w:b/>
          <w:spacing w:val="-2"/>
          <w:sz w:val="28"/>
          <w:szCs w:val="28"/>
        </w:rPr>
      </w:pPr>
    </w:p>
    <w:p w14:paraId="4078023B" w14:textId="06068634" w:rsidR="005B6643" w:rsidRPr="00637838" w:rsidRDefault="008C6AFA" w:rsidP="003E23E2">
      <w:pPr>
        <w:pStyle w:val="ListParagraph"/>
        <w:widowControl w:val="0"/>
        <w:numPr>
          <w:ilvl w:val="0"/>
          <w:numId w:val="19"/>
        </w:numPr>
        <w:suppressAutoHyphens/>
        <w:overflowPunct w:val="0"/>
        <w:autoSpaceDE w:val="0"/>
        <w:autoSpaceDN w:val="0"/>
        <w:adjustRightInd w:val="0"/>
        <w:ind w:left="360"/>
        <w:textAlignment w:val="baseline"/>
        <w:rPr>
          <w:rFonts w:asciiTheme="minorHAnsi" w:hAnsiTheme="minorHAnsi" w:cstheme="minorHAnsi"/>
          <w:spacing w:val="-2"/>
          <w:sz w:val="28"/>
          <w:szCs w:val="28"/>
        </w:rPr>
      </w:pPr>
      <w:r w:rsidRPr="00637838">
        <w:rPr>
          <w:rFonts w:asciiTheme="minorHAnsi" w:hAnsiTheme="minorHAnsi" w:cstheme="minorHAnsi"/>
          <w:b/>
          <w:spacing w:val="-2"/>
          <w:sz w:val="28"/>
          <w:szCs w:val="28"/>
        </w:rPr>
        <w:t>Changes in Graduate School Status</w:t>
      </w:r>
      <w:r w:rsidRPr="00637838">
        <w:rPr>
          <w:rFonts w:asciiTheme="minorHAnsi" w:hAnsiTheme="minorHAnsi" w:cstheme="minorHAnsi"/>
          <w:spacing w:val="-2"/>
          <w:sz w:val="28"/>
          <w:szCs w:val="28"/>
        </w:rPr>
        <w:t xml:space="preserve"> </w:t>
      </w:r>
    </w:p>
    <w:p w14:paraId="56FA725A" w14:textId="7D3A9FFF" w:rsidR="008C6AFA" w:rsidRPr="00637838" w:rsidRDefault="008C6AFA" w:rsidP="00EF2561">
      <w:pPr>
        <w:widowControl w:val="0"/>
        <w:suppressAutoHyphens/>
        <w:overflowPunct w:val="0"/>
        <w:autoSpaceDE w:val="0"/>
        <w:autoSpaceDN w:val="0"/>
        <w:adjustRightInd w:val="0"/>
        <w:ind w:left="360"/>
        <w:textAlignment w:val="baseline"/>
        <w:rPr>
          <w:rFonts w:asciiTheme="minorHAnsi" w:hAnsiTheme="minorHAnsi" w:cstheme="minorHAnsi"/>
          <w:spacing w:val="-2"/>
        </w:rPr>
      </w:pPr>
      <w:r w:rsidRPr="00637838">
        <w:rPr>
          <w:rFonts w:asciiTheme="minorHAnsi" w:hAnsiTheme="minorHAnsi" w:cstheme="minorHAnsi"/>
          <w:spacing w:val="-2"/>
        </w:rPr>
        <w:t xml:space="preserve">When a determination has been made that </w:t>
      </w:r>
      <w:r w:rsidR="00F01CCE" w:rsidRPr="00637838">
        <w:rPr>
          <w:rFonts w:asciiTheme="minorHAnsi" w:hAnsiTheme="minorHAnsi" w:cstheme="minorHAnsi"/>
          <w:spacing w:val="-2"/>
        </w:rPr>
        <w:t xml:space="preserve">academic </w:t>
      </w:r>
      <w:r w:rsidRPr="00637838">
        <w:rPr>
          <w:rFonts w:asciiTheme="minorHAnsi" w:hAnsiTheme="minorHAnsi" w:cstheme="minorHAnsi"/>
          <w:spacing w:val="-2"/>
        </w:rPr>
        <w:t xml:space="preserve">performance or progress has been unsatisfactory, </w:t>
      </w:r>
      <w:r w:rsidR="001C4969" w:rsidRPr="00637838">
        <w:rPr>
          <w:rFonts w:asciiTheme="minorHAnsi" w:hAnsiTheme="minorHAnsi" w:cstheme="minorHAnsi"/>
          <w:spacing w:val="-2"/>
        </w:rPr>
        <w:t xml:space="preserve">written </w:t>
      </w:r>
      <w:r w:rsidRPr="00637838">
        <w:rPr>
          <w:rFonts w:asciiTheme="minorHAnsi" w:hAnsiTheme="minorHAnsi" w:cstheme="minorHAnsi"/>
          <w:spacing w:val="-2"/>
        </w:rPr>
        <w:t>recommendations</w:t>
      </w:r>
      <w:r w:rsidR="008908D8" w:rsidRPr="00637838">
        <w:rPr>
          <w:rFonts w:asciiTheme="minorHAnsi" w:hAnsiTheme="minorHAnsi" w:cstheme="minorHAnsi"/>
          <w:spacing w:val="-2"/>
        </w:rPr>
        <w:t xml:space="preserve"> are </w:t>
      </w:r>
      <w:r w:rsidR="001C4969" w:rsidRPr="00637838">
        <w:rPr>
          <w:rFonts w:asciiTheme="minorHAnsi" w:hAnsiTheme="minorHAnsi" w:cstheme="minorHAnsi"/>
          <w:spacing w:val="-2"/>
        </w:rPr>
        <w:t xml:space="preserve">communicated to the student by the GPC by the 10th business day of the subsequent quarter. </w:t>
      </w:r>
      <w:r w:rsidRPr="00637838">
        <w:rPr>
          <w:rFonts w:asciiTheme="minorHAnsi" w:hAnsiTheme="minorHAnsi" w:cstheme="minorHAnsi"/>
          <w:spacing w:val="-2"/>
        </w:rPr>
        <w:t>The Department may recommend one of five actions in such cases, using criteria adopted by the Graduate School</w:t>
      </w:r>
      <w:r w:rsidR="005B6643" w:rsidRPr="00637838">
        <w:rPr>
          <w:rFonts w:asciiTheme="minorHAnsi" w:hAnsiTheme="minorHAnsi" w:cstheme="minorHAnsi"/>
          <w:spacing w:val="-2"/>
        </w:rPr>
        <w:t xml:space="preserve"> in </w:t>
      </w:r>
      <w:hyperlink r:id="rId29" w:tgtFrame="_blank" w:history="1">
        <w:r w:rsidR="000128D6" w:rsidRPr="00637838">
          <w:rPr>
            <w:rStyle w:val="Hyperlink"/>
            <w:rFonts w:asciiTheme="minorHAnsi" w:eastAsia="Times New Roman" w:hAnsiTheme="minorHAnsi" w:cstheme="minorHAnsi"/>
          </w:rPr>
          <w:t>Policy 3.7: Academic Performance and Progress</w:t>
        </w:r>
      </w:hyperlink>
      <w:r w:rsidR="000128D6" w:rsidRPr="00637838">
        <w:rPr>
          <w:rFonts w:asciiTheme="minorHAnsi" w:hAnsiTheme="minorHAnsi" w:cstheme="minorHAnsi"/>
          <w:spacing w:val="-2"/>
        </w:rPr>
        <w:t>.</w:t>
      </w:r>
      <w:r w:rsidRPr="00637838">
        <w:rPr>
          <w:rFonts w:asciiTheme="minorHAnsi" w:hAnsiTheme="minorHAnsi" w:cstheme="minorHAnsi"/>
          <w:spacing w:val="-2"/>
        </w:rPr>
        <w:t xml:space="preserve"> </w:t>
      </w:r>
      <w:r w:rsidR="001C4969" w:rsidRPr="00637838">
        <w:rPr>
          <w:rFonts w:asciiTheme="minorHAnsi" w:hAnsiTheme="minorHAnsi" w:cstheme="minorHAnsi"/>
          <w:spacing w:val="-2"/>
        </w:rPr>
        <w:t xml:space="preserve">Recommendations for </w:t>
      </w:r>
      <w:r w:rsidR="00444B89" w:rsidRPr="00637838">
        <w:rPr>
          <w:rFonts w:asciiTheme="minorHAnsi" w:hAnsiTheme="minorHAnsi" w:cstheme="minorHAnsi"/>
          <w:spacing w:val="-2"/>
        </w:rPr>
        <w:t>academic alert</w:t>
      </w:r>
      <w:r w:rsidR="001C4969" w:rsidRPr="00637838">
        <w:rPr>
          <w:rFonts w:asciiTheme="minorHAnsi" w:hAnsiTheme="minorHAnsi" w:cstheme="minorHAnsi"/>
          <w:spacing w:val="-2"/>
        </w:rPr>
        <w:t xml:space="preserve">/final </w:t>
      </w:r>
      <w:r w:rsidR="00444B89" w:rsidRPr="00637838">
        <w:rPr>
          <w:rFonts w:asciiTheme="minorHAnsi" w:hAnsiTheme="minorHAnsi" w:cstheme="minorHAnsi"/>
          <w:spacing w:val="-2"/>
        </w:rPr>
        <w:t>academic alert</w:t>
      </w:r>
      <w:r w:rsidR="001C4969" w:rsidRPr="00637838">
        <w:rPr>
          <w:rFonts w:asciiTheme="minorHAnsi" w:hAnsiTheme="minorHAnsi" w:cstheme="minorHAnsi"/>
          <w:spacing w:val="-2"/>
        </w:rPr>
        <w:t>/drop are communicated to the Graduate School</w:t>
      </w:r>
      <w:r w:rsidR="00444B89" w:rsidRPr="00637838">
        <w:rPr>
          <w:rFonts w:asciiTheme="minorHAnsi" w:hAnsiTheme="minorHAnsi" w:cstheme="minorHAnsi"/>
          <w:spacing w:val="-2"/>
        </w:rPr>
        <w:t xml:space="preserve"> (see Appendix A)</w:t>
      </w:r>
      <w:r w:rsidR="001C4969" w:rsidRPr="00637838">
        <w:rPr>
          <w:rFonts w:asciiTheme="minorHAnsi" w:hAnsiTheme="minorHAnsi" w:cstheme="minorHAnsi"/>
          <w:spacing w:val="-2"/>
        </w:rPr>
        <w:t>.</w:t>
      </w:r>
    </w:p>
    <w:p w14:paraId="6101D1D7" w14:textId="77777777" w:rsidR="008C6AFA" w:rsidRPr="00637838" w:rsidRDefault="008C6AFA" w:rsidP="00EF2561">
      <w:pPr>
        <w:ind w:left="360"/>
        <w:rPr>
          <w:rFonts w:asciiTheme="minorHAnsi" w:hAnsiTheme="minorHAnsi" w:cstheme="minorHAnsi"/>
        </w:rPr>
      </w:pPr>
      <w:bookmarkStart w:id="7" w:name="guidelines"/>
      <w:bookmarkEnd w:id="7"/>
    </w:p>
    <w:p w14:paraId="1DDC1B92" w14:textId="283AAC9B" w:rsidR="008C6AFA" w:rsidRPr="00637838" w:rsidRDefault="16C2EC64" w:rsidP="3DBBFF99">
      <w:pPr>
        <w:pStyle w:val="Heading4"/>
        <w:tabs>
          <w:tab w:val="left" w:pos="1080"/>
        </w:tabs>
        <w:spacing w:after="0"/>
        <w:ind w:left="720" w:hanging="360"/>
        <w:rPr>
          <w:rFonts w:asciiTheme="minorHAnsi" w:hAnsiTheme="minorHAnsi" w:cstheme="minorBidi"/>
          <w:color w:val="auto"/>
          <w:sz w:val="24"/>
          <w:szCs w:val="24"/>
        </w:rPr>
      </w:pPr>
      <w:bookmarkStart w:id="8" w:name="noaction"/>
      <w:bookmarkEnd w:id="8"/>
      <w:r w:rsidRPr="00637838">
        <w:rPr>
          <w:rFonts w:asciiTheme="minorHAnsi" w:hAnsiTheme="minorHAnsi" w:cstheme="minorBidi"/>
          <w:color w:val="auto"/>
          <w:sz w:val="24"/>
          <w:szCs w:val="24"/>
        </w:rPr>
        <w:t xml:space="preserve">1. </w:t>
      </w:r>
      <w:r w:rsidR="296AE5B9" w:rsidRPr="00637838">
        <w:rPr>
          <w:rFonts w:asciiTheme="minorHAnsi" w:hAnsiTheme="minorHAnsi" w:cstheme="minorBidi"/>
          <w:color w:val="auto"/>
          <w:sz w:val="24"/>
          <w:szCs w:val="24"/>
        </w:rPr>
        <w:t xml:space="preserve">  </w:t>
      </w:r>
      <w:r w:rsidR="04FD8782" w:rsidRPr="00637838">
        <w:rPr>
          <w:rFonts w:asciiTheme="minorHAnsi" w:hAnsiTheme="minorHAnsi" w:cstheme="minorBidi"/>
          <w:color w:val="auto"/>
          <w:sz w:val="24"/>
          <w:szCs w:val="24"/>
        </w:rPr>
        <w:t>No Action</w:t>
      </w:r>
    </w:p>
    <w:p w14:paraId="201A6A30" w14:textId="53749092" w:rsidR="008C6AFA" w:rsidRPr="00637838" w:rsidRDefault="008C6AFA">
      <w:pPr>
        <w:pStyle w:val="NormalWeb"/>
        <w:spacing w:after="0" w:line="240" w:lineRule="auto"/>
        <w:ind w:left="720"/>
        <w:rPr>
          <w:rFonts w:asciiTheme="minorHAnsi" w:hAnsiTheme="minorHAnsi" w:cstheme="minorHAnsi"/>
          <w:color w:val="auto"/>
        </w:rPr>
      </w:pPr>
      <w:r w:rsidRPr="00637838">
        <w:rPr>
          <w:rFonts w:asciiTheme="minorHAnsi" w:hAnsiTheme="minorHAnsi" w:cstheme="minorHAnsi"/>
          <w:color w:val="auto"/>
        </w:rPr>
        <w:t>Recommended for those students whose cumulative GPA is above 3.0 but whose most recent quarter's work is below 3.0, if the review has determined that th</w:t>
      </w:r>
      <w:r w:rsidR="00C5188D" w:rsidRPr="00637838">
        <w:rPr>
          <w:rFonts w:asciiTheme="minorHAnsi" w:hAnsiTheme="minorHAnsi" w:cstheme="minorHAnsi"/>
          <w:color w:val="auto"/>
        </w:rPr>
        <w:t>e</w:t>
      </w:r>
      <w:r w:rsidRPr="00637838">
        <w:rPr>
          <w:rFonts w:asciiTheme="minorHAnsi" w:hAnsiTheme="minorHAnsi" w:cstheme="minorHAnsi"/>
          <w:color w:val="auto"/>
        </w:rPr>
        <w:t xml:space="preserve"> </w:t>
      </w:r>
      <w:r w:rsidR="00F83005" w:rsidRPr="00637838">
        <w:rPr>
          <w:rFonts w:asciiTheme="minorHAnsi" w:hAnsiTheme="minorHAnsi" w:cstheme="minorHAnsi"/>
          <w:color w:val="auto"/>
        </w:rPr>
        <w:t xml:space="preserve">situation </w:t>
      </w:r>
      <w:r w:rsidRPr="00637838">
        <w:rPr>
          <w:rFonts w:asciiTheme="minorHAnsi" w:hAnsiTheme="minorHAnsi" w:cstheme="minorHAnsi"/>
          <w:color w:val="auto"/>
        </w:rPr>
        <w:t>is not cause for immediate concern.</w:t>
      </w:r>
    </w:p>
    <w:p w14:paraId="2B56A2E1" w14:textId="77777777" w:rsidR="00155A7E" w:rsidRPr="00637838" w:rsidRDefault="00155A7E" w:rsidP="00155A7E">
      <w:pPr>
        <w:pStyle w:val="Heading4"/>
        <w:tabs>
          <w:tab w:val="left" w:pos="1080"/>
        </w:tabs>
        <w:spacing w:after="0"/>
        <w:rPr>
          <w:rFonts w:asciiTheme="minorHAnsi" w:hAnsiTheme="minorHAnsi" w:cstheme="minorHAnsi"/>
          <w:b w:val="0"/>
          <w:bCs w:val="0"/>
          <w:color w:val="auto"/>
          <w:sz w:val="24"/>
          <w:szCs w:val="24"/>
        </w:rPr>
      </w:pPr>
      <w:bookmarkStart w:id="9" w:name="warn"/>
      <w:bookmarkEnd w:id="9"/>
    </w:p>
    <w:p w14:paraId="2FFBF3C9" w14:textId="6DFC8967" w:rsidR="008C6AFA" w:rsidRPr="00637838" w:rsidRDefault="00F55497" w:rsidP="00155A7E">
      <w:pPr>
        <w:pStyle w:val="Heading4"/>
        <w:numPr>
          <w:ilvl w:val="0"/>
          <w:numId w:val="47"/>
        </w:numPr>
        <w:tabs>
          <w:tab w:val="left" w:pos="1080"/>
        </w:tabs>
        <w:spacing w:after="0"/>
        <w:rPr>
          <w:rFonts w:asciiTheme="minorHAnsi" w:hAnsiTheme="minorHAnsi" w:cstheme="minorHAnsi"/>
          <w:color w:val="auto"/>
          <w:sz w:val="24"/>
          <w:szCs w:val="24"/>
        </w:rPr>
      </w:pPr>
      <w:r w:rsidRPr="00637838">
        <w:rPr>
          <w:rFonts w:asciiTheme="minorHAnsi" w:hAnsiTheme="minorHAnsi" w:cstheme="minorHAnsi"/>
          <w:color w:val="auto"/>
          <w:sz w:val="24"/>
          <w:szCs w:val="24"/>
        </w:rPr>
        <w:t>Academic Notification</w:t>
      </w:r>
    </w:p>
    <w:p w14:paraId="6FC42F39" w14:textId="39DB1B4A" w:rsidR="008C6AFA" w:rsidRPr="00637838" w:rsidRDefault="008C6AFA" w:rsidP="00155A7E">
      <w:pPr>
        <w:pStyle w:val="NormalWeb"/>
        <w:spacing w:after="0" w:line="240" w:lineRule="auto"/>
        <w:ind w:left="720"/>
        <w:rPr>
          <w:rFonts w:asciiTheme="minorHAnsi" w:hAnsiTheme="minorHAnsi" w:cstheme="minorHAnsi"/>
          <w:color w:val="auto"/>
        </w:rPr>
      </w:pPr>
      <w:r w:rsidRPr="00637838">
        <w:rPr>
          <w:rFonts w:asciiTheme="minorHAnsi" w:hAnsiTheme="minorHAnsi" w:cstheme="minorHAnsi"/>
          <w:color w:val="auto"/>
        </w:rPr>
        <w:t xml:space="preserve">This status is initiated and documented </w:t>
      </w:r>
      <w:r w:rsidR="000128D6" w:rsidRPr="00637838">
        <w:rPr>
          <w:rFonts w:asciiTheme="minorHAnsi" w:hAnsiTheme="minorHAnsi" w:cstheme="minorHAnsi"/>
          <w:color w:val="auto"/>
        </w:rPr>
        <w:t xml:space="preserve">internally </w:t>
      </w:r>
      <w:r w:rsidRPr="00637838">
        <w:rPr>
          <w:rFonts w:asciiTheme="minorHAnsi" w:hAnsiTheme="minorHAnsi" w:cstheme="minorHAnsi"/>
          <w:color w:val="auto"/>
        </w:rPr>
        <w:t xml:space="preserve">by the </w:t>
      </w:r>
      <w:r w:rsidR="000128D6" w:rsidRPr="00637838">
        <w:rPr>
          <w:rFonts w:asciiTheme="minorHAnsi" w:hAnsiTheme="minorHAnsi" w:cstheme="minorHAnsi"/>
          <w:color w:val="auto"/>
        </w:rPr>
        <w:t xml:space="preserve">master of science graduate </w:t>
      </w:r>
      <w:r w:rsidRPr="00637838">
        <w:rPr>
          <w:rFonts w:asciiTheme="minorHAnsi" w:hAnsiTheme="minorHAnsi" w:cstheme="minorHAnsi"/>
          <w:color w:val="auto"/>
        </w:rPr>
        <w:t>program, but is not reported to the Graduate School</w:t>
      </w:r>
      <w:r w:rsidR="00EA19B8" w:rsidRPr="00637838">
        <w:rPr>
          <w:rFonts w:asciiTheme="minorHAnsi" w:hAnsiTheme="minorHAnsi" w:cstheme="minorHAnsi"/>
          <w:color w:val="auto"/>
        </w:rPr>
        <w:t>.</w:t>
      </w:r>
      <w:r w:rsidRPr="00637838">
        <w:rPr>
          <w:rFonts w:asciiTheme="minorHAnsi" w:hAnsiTheme="minorHAnsi" w:cstheme="minorHAnsi"/>
          <w:color w:val="auto"/>
        </w:rPr>
        <w:t xml:space="preserve"> The graduate program </w:t>
      </w:r>
      <w:r w:rsidR="00987151" w:rsidRPr="00637838">
        <w:rPr>
          <w:rFonts w:asciiTheme="minorHAnsi" w:hAnsiTheme="minorHAnsi" w:cstheme="minorHAnsi"/>
          <w:color w:val="auto"/>
        </w:rPr>
        <w:t>will</w:t>
      </w:r>
      <w:r w:rsidRPr="00637838">
        <w:rPr>
          <w:rFonts w:asciiTheme="minorHAnsi" w:hAnsiTheme="minorHAnsi" w:cstheme="minorHAnsi"/>
          <w:color w:val="auto"/>
        </w:rPr>
        <w:t xml:space="preserve"> notify each student in writing and place any documentation in the student's file.</w:t>
      </w:r>
    </w:p>
    <w:p w14:paraId="5454894E" w14:textId="77777777" w:rsidR="008C6AFA" w:rsidRPr="00637838" w:rsidRDefault="008C6AFA" w:rsidP="00EF2561">
      <w:pPr>
        <w:numPr>
          <w:ilvl w:val="0"/>
          <w:numId w:val="15"/>
        </w:numPr>
        <w:tabs>
          <w:tab w:val="clear" w:pos="1440"/>
        </w:tabs>
        <w:ind w:left="1080" w:right="360"/>
        <w:rPr>
          <w:rFonts w:asciiTheme="minorHAnsi" w:hAnsiTheme="minorHAnsi" w:cstheme="minorHAnsi"/>
        </w:rPr>
      </w:pPr>
      <w:r w:rsidRPr="00637838">
        <w:rPr>
          <w:rFonts w:asciiTheme="minorHAnsi" w:hAnsiTheme="minorHAnsi" w:cstheme="minorHAnsi"/>
        </w:rPr>
        <w:t xml:space="preserve">Recommended for students whose cumulative GPA </w:t>
      </w:r>
      <w:r w:rsidR="0006030B" w:rsidRPr="00637838">
        <w:rPr>
          <w:rFonts w:asciiTheme="minorHAnsi" w:hAnsiTheme="minorHAnsi" w:cstheme="minorHAnsi"/>
        </w:rPr>
        <w:t xml:space="preserve">is at or </w:t>
      </w:r>
      <w:r w:rsidR="005B6643" w:rsidRPr="00637838">
        <w:rPr>
          <w:rFonts w:asciiTheme="minorHAnsi" w:hAnsiTheme="minorHAnsi" w:cstheme="minorHAnsi"/>
        </w:rPr>
        <w:t>has dropped slightly below 3.0 (</w:t>
      </w:r>
      <w:r w:rsidRPr="00637838">
        <w:rPr>
          <w:rFonts w:asciiTheme="minorHAnsi" w:hAnsiTheme="minorHAnsi" w:cstheme="minorHAnsi"/>
        </w:rPr>
        <w:t>i.e. 2.99-2.95</w:t>
      </w:r>
      <w:r w:rsidR="005B6643" w:rsidRPr="00637838">
        <w:rPr>
          <w:rFonts w:asciiTheme="minorHAnsi" w:hAnsiTheme="minorHAnsi" w:cstheme="minorHAnsi"/>
        </w:rPr>
        <w:t>)</w:t>
      </w:r>
      <w:r w:rsidRPr="00637838">
        <w:rPr>
          <w:rFonts w:asciiTheme="minorHAnsi" w:hAnsiTheme="minorHAnsi" w:cstheme="minorHAnsi"/>
        </w:rPr>
        <w:t xml:space="preserve">. </w:t>
      </w:r>
    </w:p>
    <w:p w14:paraId="4A2448E1" w14:textId="77777777" w:rsidR="008C6AFA" w:rsidRPr="00637838" w:rsidRDefault="008C6AFA" w:rsidP="00EF2561">
      <w:pPr>
        <w:numPr>
          <w:ilvl w:val="0"/>
          <w:numId w:val="15"/>
        </w:numPr>
        <w:tabs>
          <w:tab w:val="clear" w:pos="1440"/>
        </w:tabs>
        <w:ind w:left="1080" w:right="360"/>
        <w:rPr>
          <w:rFonts w:asciiTheme="minorHAnsi" w:hAnsiTheme="minorHAnsi" w:cstheme="minorHAnsi"/>
        </w:rPr>
      </w:pPr>
      <w:r w:rsidRPr="00637838">
        <w:rPr>
          <w:rFonts w:asciiTheme="minorHAnsi" w:hAnsiTheme="minorHAnsi" w:cstheme="minorHAnsi"/>
        </w:rPr>
        <w:lastRenderedPageBreak/>
        <w:t xml:space="preserve">Recommended for students who have failed to meet expectations for performance and progress as determined by the graduate program. </w:t>
      </w:r>
    </w:p>
    <w:p w14:paraId="6D0CCDE1" w14:textId="77777777" w:rsidR="003436C4" w:rsidRPr="00637838" w:rsidRDefault="003436C4">
      <w:pPr>
        <w:pStyle w:val="Heading4"/>
        <w:spacing w:after="0"/>
        <w:rPr>
          <w:rFonts w:asciiTheme="minorHAnsi" w:hAnsiTheme="minorHAnsi" w:cstheme="minorHAnsi"/>
          <w:color w:val="auto"/>
          <w:sz w:val="24"/>
          <w:szCs w:val="24"/>
        </w:rPr>
      </w:pPr>
      <w:bookmarkStart w:id="10" w:name="prob"/>
      <w:bookmarkEnd w:id="10"/>
    </w:p>
    <w:p w14:paraId="1F433164" w14:textId="0C301F1F" w:rsidR="008C6AFA" w:rsidRPr="00637838" w:rsidRDefault="00F55497" w:rsidP="00155A7E">
      <w:pPr>
        <w:pStyle w:val="Heading4"/>
        <w:numPr>
          <w:ilvl w:val="0"/>
          <w:numId w:val="15"/>
        </w:numPr>
        <w:tabs>
          <w:tab w:val="clear" w:pos="1440"/>
        </w:tabs>
        <w:spacing w:after="0"/>
        <w:ind w:left="720"/>
        <w:rPr>
          <w:rFonts w:asciiTheme="minorHAnsi" w:hAnsiTheme="minorHAnsi" w:cstheme="minorHAnsi"/>
          <w:color w:val="auto"/>
          <w:sz w:val="24"/>
          <w:szCs w:val="24"/>
        </w:rPr>
      </w:pPr>
      <w:r w:rsidRPr="00637838">
        <w:rPr>
          <w:rFonts w:asciiTheme="minorHAnsi" w:hAnsiTheme="minorHAnsi" w:cstheme="minorHAnsi"/>
          <w:color w:val="auto"/>
          <w:sz w:val="24"/>
          <w:szCs w:val="24"/>
        </w:rPr>
        <w:t>Academic Alert</w:t>
      </w:r>
    </w:p>
    <w:p w14:paraId="6FCA9E85" w14:textId="6DAFD666" w:rsidR="008C6AFA" w:rsidRPr="00637838" w:rsidRDefault="008C6AFA">
      <w:pPr>
        <w:pStyle w:val="NormalWeb"/>
        <w:spacing w:after="0" w:line="240" w:lineRule="auto"/>
        <w:ind w:left="720"/>
        <w:rPr>
          <w:rFonts w:asciiTheme="minorHAnsi" w:hAnsiTheme="minorHAnsi" w:cstheme="minorHAnsi"/>
          <w:color w:val="auto"/>
        </w:rPr>
      </w:pPr>
      <w:r w:rsidRPr="00637838">
        <w:rPr>
          <w:rFonts w:asciiTheme="minorHAnsi" w:hAnsiTheme="minorHAnsi" w:cstheme="minorHAnsi"/>
          <w:color w:val="auto"/>
        </w:rPr>
        <w:t xml:space="preserve">A graduate program may recommend numerous quarters of </w:t>
      </w:r>
      <w:r w:rsidR="00F55497" w:rsidRPr="00637838">
        <w:rPr>
          <w:rFonts w:asciiTheme="minorHAnsi" w:hAnsiTheme="minorHAnsi" w:cstheme="minorHAnsi"/>
          <w:color w:val="auto"/>
        </w:rPr>
        <w:t>Academic Alert</w:t>
      </w:r>
      <w:r w:rsidRPr="00637838">
        <w:rPr>
          <w:rFonts w:asciiTheme="minorHAnsi" w:hAnsiTheme="minorHAnsi" w:cstheme="minorHAnsi"/>
          <w:color w:val="auto"/>
        </w:rPr>
        <w:t xml:space="preserve"> for a student, </w:t>
      </w:r>
      <w:r w:rsidR="00CD309C" w:rsidRPr="00637838">
        <w:rPr>
          <w:rFonts w:asciiTheme="minorHAnsi" w:hAnsiTheme="minorHAnsi" w:cstheme="minorHAnsi"/>
          <w:color w:val="auto"/>
        </w:rPr>
        <w:t xml:space="preserve">in those circumstances where the program </w:t>
      </w:r>
      <w:r w:rsidR="00670F57" w:rsidRPr="00637838">
        <w:rPr>
          <w:rFonts w:asciiTheme="minorHAnsi" w:hAnsiTheme="minorHAnsi" w:cstheme="minorHAnsi"/>
          <w:color w:val="auto"/>
        </w:rPr>
        <w:t xml:space="preserve">determines the student will be unable to meet the deadlines within the quarter of the Alert. </w:t>
      </w:r>
      <w:r w:rsidR="00E072E1" w:rsidRPr="00637838">
        <w:rPr>
          <w:rFonts w:asciiTheme="minorHAnsi" w:hAnsiTheme="minorHAnsi" w:cstheme="minorHAnsi"/>
          <w:color w:val="auto"/>
        </w:rPr>
        <w:t>T</w:t>
      </w:r>
      <w:r w:rsidRPr="00637838">
        <w:rPr>
          <w:rFonts w:asciiTheme="minorHAnsi" w:hAnsiTheme="minorHAnsi" w:cstheme="minorHAnsi"/>
          <w:color w:val="auto"/>
        </w:rPr>
        <w:t xml:space="preserve">he Graduate School recommends no more than three consecutive quarters (each quarter must be recommended separately). </w:t>
      </w:r>
    </w:p>
    <w:p w14:paraId="4B304250" w14:textId="0DC0F534" w:rsidR="008C6AFA" w:rsidRPr="00637838" w:rsidRDefault="008C6AFA" w:rsidP="00EF2561">
      <w:pPr>
        <w:numPr>
          <w:ilvl w:val="0"/>
          <w:numId w:val="16"/>
        </w:numPr>
        <w:tabs>
          <w:tab w:val="clear" w:pos="720"/>
        </w:tabs>
        <w:ind w:left="1080" w:right="360"/>
        <w:rPr>
          <w:rFonts w:asciiTheme="minorHAnsi" w:hAnsiTheme="minorHAnsi" w:cstheme="minorHAnsi"/>
        </w:rPr>
      </w:pPr>
      <w:r w:rsidRPr="00637838">
        <w:rPr>
          <w:rFonts w:asciiTheme="minorHAnsi" w:hAnsiTheme="minorHAnsi" w:cstheme="minorHAnsi"/>
        </w:rPr>
        <w:t xml:space="preserve">Recommended for students who have not </w:t>
      </w:r>
      <w:r w:rsidR="00141532" w:rsidRPr="00637838">
        <w:rPr>
          <w:rFonts w:asciiTheme="minorHAnsi" w:hAnsiTheme="minorHAnsi" w:cstheme="minorHAnsi"/>
        </w:rPr>
        <w:t xml:space="preserve">remediated </w:t>
      </w:r>
      <w:r w:rsidRPr="00637838">
        <w:rPr>
          <w:rFonts w:asciiTheme="minorHAnsi" w:hAnsiTheme="minorHAnsi" w:cstheme="minorHAnsi"/>
        </w:rPr>
        <w:t xml:space="preserve">the </w:t>
      </w:r>
      <w:r w:rsidR="003F33E4" w:rsidRPr="00637838">
        <w:rPr>
          <w:rFonts w:asciiTheme="minorHAnsi" w:hAnsiTheme="minorHAnsi" w:cstheme="minorHAnsi"/>
        </w:rPr>
        <w:t xml:space="preserve">concern </w:t>
      </w:r>
      <w:r w:rsidRPr="00637838">
        <w:rPr>
          <w:rFonts w:asciiTheme="minorHAnsi" w:hAnsiTheme="minorHAnsi" w:cstheme="minorHAnsi"/>
        </w:rPr>
        <w:t xml:space="preserve">which caused the </w:t>
      </w:r>
      <w:r w:rsidR="009E7924" w:rsidRPr="00637838">
        <w:rPr>
          <w:rFonts w:asciiTheme="minorHAnsi" w:hAnsiTheme="minorHAnsi" w:cstheme="minorHAnsi"/>
        </w:rPr>
        <w:t>Academic Notification</w:t>
      </w:r>
      <w:r w:rsidRPr="00637838">
        <w:rPr>
          <w:rFonts w:asciiTheme="minorHAnsi" w:hAnsiTheme="minorHAnsi" w:cstheme="minorHAnsi"/>
        </w:rPr>
        <w:t xml:space="preserve"> within the time limit specified by the graduate program. </w:t>
      </w:r>
    </w:p>
    <w:p w14:paraId="2F318D32" w14:textId="5CB99083" w:rsidR="00E73026" w:rsidRPr="00637838" w:rsidRDefault="008C6AFA" w:rsidP="00EF2561">
      <w:pPr>
        <w:numPr>
          <w:ilvl w:val="0"/>
          <w:numId w:val="16"/>
        </w:numPr>
        <w:tabs>
          <w:tab w:val="clear" w:pos="720"/>
        </w:tabs>
        <w:ind w:left="1080" w:right="360"/>
        <w:rPr>
          <w:rFonts w:asciiTheme="minorHAnsi" w:hAnsiTheme="minorHAnsi" w:cstheme="minorHAnsi"/>
        </w:rPr>
      </w:pPr>
      <w:r w:rsidRPr="00637838">
        <w:rPr>
          <w:rFonts w:asciiTheme="minorHAnsi" w:hAnsiTheme="minorHAnsi" w:cstheme="minorHAnsi"/>
        </w:rPr>
        <w:t>Recommended for students who depart suddenly and substantially from scholarly achievement</w:t>
      </w:r>
      <w:r w:rsidR="0043094C" w:rsidRPr="00637838">
        <w:rPr>
          <w:rFonts w:asciiTheme="minorHAnsi" w:hAnsiTheme="minorHAnsi" w:cstheme="minorHAnsi"/>
        </w:rPr>
        <w:t xml:space="preserve"> (e.g., failure of a course or practicum)</w:t>
      </w:r>
      <w:r w:rsidRPr="00637838">
        <w:rPr>
          <w:rFonts w:asciiTheme="minorHAnsi" w:hAnsiTheme="minorHAnsi" w:cstheme="minorHAnsi"/>
        </w:rPr>
        <w:t xml:space="preserve"> as defined by the graduate program. A previous </w:t>
      </w:r>
      <w:r w:rsidR="009E7924" w:rsidRPr="00637838">
        <w:rPr>
          <w:rFonts w:asciiTheme="minorHAnsi" w:hAnsiTheme="minorHAnsi" w:cstheme="minorHAnsi"/>
        </w:rPr>
        <w:t>Academic Notification</w:t>
      </w:r>
      <w:r w:rsidRPr="00637838">
        <w:rPr>
          <w:rFonts w:asciiTheme="minorHAnsi" w:hAnsiTheme="minorHAnsi" w:cstheme="minorHAnsi"/>
        </w:rPr>
        <w:t xml:space="preserve"> recommendation is not necessary. </w:t>
      </w:r>
    </w:p>
    <w:p w14:paraId="5455A8ED" w14:textId="31548287" w:rsidR="0006030B" w:rsidRPr="00637838" w:rsidRDefault="0006030B" w:rsidP="003E23E2">
      <w:pPr>
        <w:numPr>
          <w:ilvl w:val="0"/>
          <w:numId w:val="16"/>
        </w:numPr>
        <w:tabs>
          <w:tab w:val="clear" w:pos="720"/>
        </w:tabs>
        <w:ind w:left="1080" w:right="360"/>
        <w:rPr>
          <w:rFonts w:asciiTheme="minorHAnsi" w:hAnsiTheme="minorHAnsi" w:cstheme="minorHAnsi"/>
        </w:rPr>
      </w:pPr>
      <w:r w:rsidRPr="00637838">
        <w:rPr>
          <w:rFonts w:asciiTheme="minorHAnsi" w:hAnsiTheme="minorHAnsi" w:cstheme="minorHAnsi"/>
        </w:rPr>
        <w:t xml:space="preserve">Consecutive quarters of probationary status may occur if failed coursework cannot be retaken the following quarter and students must wait for the next course offering. </w:t>
      </w:r>
    </w:p>
    <w:p w14:paraId="753E639C" w14:textId="77777777" w:rsidR="005B6643" w:rsidRPr="00637838" w:rsidRDefault="005B6643" w:rsidP="00EF2561">
      <w:pPr>
        <w:ind w:right="360"/>
        <w:rPr>
          <w:rFonts w:asciiTheme="minorHAnsi" w:hAnsiTheme="minorHAnsi" w:cstheme="minorHAnsi"/>
        </w:rPr>
      </w:pPr>
    </w:p>
    <w:p w14:paraId="75805DDE" w14:textId="55E9CA9B" w:rsidR="008C6AFA" w:rsidRPr="00637838" w:rsidRDefault="00496126" w:rsidP="00EF2561">
      <w:pPr>
        <w:pStyle w:val="Heading4"/>
        <w:tabs>
          <w:tab w:val="left" w:pos="1080"/>
        </w:tabs>
        <w:spacing w:after="0"/>
        <w:ind w:left="360"/>
        <w:rPr>
          <w:rFonts w:asciiTheme="minorHAnsi" w:hAnsiTheme="minorHAnsi" w:cstheme="minorHAnsi"/>
          <w:color w:val="auto"/>
          <w:sz w:val="24"/>
          <w:szCs w:val="24"/>
        </w:rPr>
      </w:pPr>
      <w:bookmarkStart w:id="11" w:name="finalprob"/>
      <w:bookmarkEnd w:id="11"/>
      <w:r w:rsidRPr="00637838">
        <w:rPr>
          <w:rFonts w:asciiTheme="minorHAnsi" w:hAnsiTheme="minorHAnsi" w:cstheme="minorHAnsi"/>
          <w:color w:val="auto"/>
          <w:sz w:val="24"/>
          <w:szCs w:val="24"/>
        </w:rPr>
        <w:t xml:space="preserve">4.   </w:t>
      </w:r>
      <w:r w:rsidR="008C6AFA" w:rsidRPr="00637838">
        <w:rPr>
          <w:rFonts w:asciiTheme="minorHAnsi" w:hAnsiTheme="minorHAnsi" w:cstheme="minorHAnsi"/>
          <w:color w:val="auto"/>
          <w:sz w:val="24"/>
          <w:szCs w:val="24"/>
        </w:rPr>
        <w:t xml:space="preserve">Final </w:t>
      </w:r>
      <w:r w:rsidR="00F55497" w:rsidRPr="00637838">
        <w:rPr>
          <w:rFonts w:asciiTheme="minorHAnsi" w:hAnsiTheme="minorHAnsi" w:cstheme="minorHAnsi"/>
          <w:color w:val="auto"/>
          <w:sz w:val="24"/>
          <w:szCs w:val="24"/>
        </w:rPr>
        <w:t>Academic Alert</w:t>
      </w:r>
    </w:p>
    <w:p w14:paraId="589DF3C6" w14:textId="6F1BEFDA" w:rsidR="008C6AFA" w:rsidRPr="00637838" w:rsidRDefault="007F5775" w:rsidP="00B800D5">
      <w:pPr>
        <w:pStyle w:val="NormalWeb"/>
        <w:spacing w:after="0" w:line="240" w:lineRule="auto"/>
        <w:ind w:left="720"/>
        <w:rPr>
          <w:rFonts w:asciiTheme="minorHAnsi" w:hAnsiTheme="minorHAnsi" w:cstheme="minorBidi"/>
          <w:color w:val="auto"/>
        </w:rPr>
      </w:pPr>
      <w:r w:rsidRPr="00637838">
        <w:rPr>
          <w:rFonts w:asciiTheme="minorHAnsi" w:hAnsiTheme="minorHAnsi" w:cstheme="minorBidi"/>
          <w:color w:val="auto"/>
        </w:rPr>
        <w:t>A</w:t>
      </w:r>
      <w:r w:rsidR="008C6AFA" w:rsidRPr="00637838">
        <w:rPr>
          <w:rFonts w:asciiTheme="minorHAnsi" w:hAnsiTheme="minorHAnsi" w:cstheme="minorBidi"/>
          <w:color w:val="auto"/>
        </w:rPr>
        <w:t xml:space="preserve"> graduate program may recommend </w:t>
      </w:r>
      <w:r w:rsidR="009E7924" w:rsidRPr="00637838">
        <w:rPr>
          <w:rFonts w:asciiTheme="minorHAnsi" w:hAnsiTheme="minorHAnsi" w:cstheme="minorBidi"/>
          <w:color w:val="auto"/>
        </w:rPr>
        <w:t>F</w:t>
      </w:r>
      <w:r w:rsidR="008C6AFA" w:rsidRPr="00637838">
        <w:rPr>
          <w:rFonts w:asciiTheme="minorHAnsi" w:hAnsiTheme="minorHAnsi" w:cstheme="minorBidi"/>
          <w:color w:val="auto"/>
        </w:rPr>
        <w:t xml:space="preserve">inal </w:t>
      </w:r>
      <w:r w:rsidR="009E7924" w:rsidRPr="00637838">
        <w:rPr>
          <w:rFonts w:asciiTheme="minorHAnsi" w:hAnsiTheme="minorHAnsi" w:cstheme="minorBidi"/>
          <w:color w:val="auto"/>
        </w:rPr>
        <w:t>A</w:t>
      </w:r>
      <w:r w:rsidR="00F55497" w:rsidRPr="00637838">
        <w:rPr>
          <w:rFonts w:asciiTheme="minorHAnsi" w:hAnsiTheme="minorHAnsi" w:cstheme="minorBidi"/>
          <w:color w:val="auto"/>
        </w:rPr>
        <w:t xml:space="preserve">cademic </w:t>
      </w:r>
      <w:r w:rsidR="009E7924" w:rsidRPr="00637838">
        <w:rPr>
          <w:rFonts w:asciiTheme="minorHAnsi" w:hAnsiTheme="minorHAnsi" w:cstheme="minorBidi"/>
          <w:color w:val="auto"/>
        </w:rPr>
        <w:t>A</w:t>
      </w:r>
      <w:r w:rsidR="00F55497" w:rsidRPr="00637838">
        <w:rPr>
          <w:rFonts w:asciiTheme="minorHAnsi" w:hAnsiTheme="minorHAnsi" w:cstheme="minorBidi"/>
          <w:color w:val="auto"/>
        </w:rPr>
        <w:t>lert</w:t>
      </w:r>
      <w:r w:rsidR="00033CF7" w:rsidRPr="00637838">
        <w:rPr>
          <w:rFonts w:asciiTheme="minorHAnsi" w:hAnsiTheme="minorHAnsi" w:cstheme="minorBidi"/>
          <w:color w:val="auto"/>
        </w:rPr>
        <w:t xml:space="preserve"> for students with significant progress concerns (e.g., failing more than one course</w:t>
      </w:r>
      <w:r w:rsidR="00D7705C" w:rsidRPr="00637838">
        <w:rPr>
          <w:rFonts w:asciiTheme="minorHAnsi" w:hAnsiTheme="minorHAnsi" w:cstheme="minorBidi"/>
          <w:color w:val="auto"/>
        </w:rPr>
        <w:t xml:space="preserve"> in a quarter).</w:t>
      </w:r>
      <w:r w:rsidR="008C6AFA" w:rsidRPr="00637838">
        <w:rPr>
          <w:rFonts w:asciiTheme="minorHAnsi" w:hAnsiTheme="minorHAnsi" w:cstheme="minorBidi"/>
          <w:color w:val="auto"/>
        </w:rPr>
        <w:t xml:space="preserve"> Final </w:t>
      </w:r>
      <w:r w:rsidR="009E7924" w:rsidRPr="00637838">
        <w:rPr>
          <w:rFonts w:asciiTheme="minorHAnsi" w:hAnsiTheme="minorHAnsi" w:cstheme="minorBidi"/>
          <w:color w:val="auto"/>
        </w:rPr>
        <w:t>A</w:t>
      </w:r>
      <w:r w:rsidR="00F55497" w:rsidRPr="00637838">
        <w:rPr>
          <w:rFonts w:asciiTheme="minorHAnsi" w:hAnsiTheme="minorHAnsi" w:cstheme="minorBidi"/>
          <w:color w:val="auto"/>
        </w:rPr>
        <w:t xml:space="preserve">cademic </w:t>
      </w:r>
      <w:r w:rsidR="009E7924" w:rsidRPr="00637838">
        <w:rPr>
          <w:rFonts w:asciiTheme="minorHAnsi" w:hAnsiTheme="minorHAnsi" w:cstheme="minorBidi"/>
          <w:color w:val="auto"/>
        </w:rPr>
        <w:t>A</w:t>
      </w:r>
      <w:r w:rsidR="00F55497" w:rsidRPr="00637838">
        <w:rPr>
          <w:rFonts w:asciiTheme="minorHAnsi" w:hAnsiTheme="minorHAnsi" w:cstheme="minorBidi"/>
          <w:color w:val="auto"/>
        </w:rPr>
        <w:t>lert</w:t>
      </w:r>
      <w:r w:rsidR="008C6AFA" w:rsidRPr="00637838">
        <w:rPr>
          <w:rFonts w:asciiTheme="minorHAnsi" w:hAnsiTheme="minorHAnsi" w:cstheme="minorBidi"/>
          <w:color w:val="auto"/>
        </w:rPr>
        <w:t xml:space="preserve"> may be recommended for </w:t>
      </w:r>
      <w:r w:rsidR="004B2102" w:rsidRPr="00637838">
        <w:rPr>
          <w:rFonts w:asciiTheme="minorHAnsi" w:hAnsiTheme="minorHAnsi" w:cstheme="minorBidi"/>
          <w:color w:val="auto"/>
        </w:rPr>
        <w:t xml:space="preserve">up to three </w:t>
      </w:r>
      <w:r w:rsidR="008C6AFA" w:rsidRPr="00637838">
        <w:rPr>
          <w:rFonts w:asciiTheme="minorHAnsi" w:hAnsiTheme="minorHAnsi" w:cstheme="minorBidi"/>
          <w:color w:val="auto"/>
        </w:rPr>
        <w:t>quarter</w:t>
      </w:r>
      <w:r w:rsidR="004B2102" w:rsidRPr="00637838">
        <w:rPr>
          <w:rFonts w:asciiTheme="minorHAnsi" w:hAnsiTheme="minorHAnsi" w:cstheme="minorBidi"/>
          <w:color w:val="auto"/>
        </w:rPr>
        <w:t xml:space="preserve">s </w:t>
      </w:r>
      <w:r w:rsidR="008C6AFA" w:rsidRPr="00637838">
        <w:rPr>
          <w:rFonts w:asciiTheme="minorHAnsi" w:hAnsiTheme="minorHAnsi" w:cstheme="minorBidi"/>
          <w:color w:val="auto"/>
        </w:rPr>
        <w:t xml:space="preserve">in extenuating circumstances. A graduate program must </w:t>
      </w:r>
      <w:r w:rsidR="009F2C0A" w:rsidRPr="00637838">
        <w:rPr>
          <w:rFonts w:asciiTheme="minorHAnsi" w:hAnsiTheme="minorHAnsi" w:cstheme="minorBidi"/>
          <w:color w:val="auto"/>
        </w:rPr>
        <w:t xml:space="preserve">typically </w:t>
      </w:r>
      <w:r w:rsidR="008C6AFA" w:rsidRPr="00637838">
        <w:rPr>
          <w:rFonts w:asciiTheme="minorHAnsi" w:hAnsiTheme="minorHAnsi" w:cstheme="minorBidi"/>
          <w:color w:val="auto"/>
        </w:rPr>
        <w:t xml:space="preserve">recommend one quarter of </w:t>
      </w:r>
      <w:r w:rsidR="009E7924" w:rsidRPr="00637838">
        <w:rPr>
          <w:rFonts w:asciiTheme="minorHAnsi" w:hAnsiTheme="minorHAnsi" w:cstheme="minorBidi"/>
          <w:color w:val="auto"/>
        </w:rPr>
        <w:t>Final Academic Alert</w:t>
      </w:r>
      <w:r w:rsidR="008C6AFA" w:rsidRPr="00637838">
        <w:rPr>
          <w:rFonts w:asciiTheme="minorHAnsi" w:hAnsiTheme="minorHAnsi" w:cstheme="minorBidi"/>
          <w:color w:val="auto"/>
        </w:rPr>
        <w:t xml:space="preserve"> before recommending a student be dropped from the program</w:t>
      </w:r>
      <w:r w:rsidR="00032607" w:rsidRPr="00637838">
        <w:rPr>
          <w:rFonts w:asciiTheme="minorHAnsi" w:hAnsiTheme="minorHAnsi" w:cstheme="minorBidi"/>
          <w:color w:val="auto"/>
        </w:rPr>
        <w:t>, however there are e</w:t>
      </w:r>
      <w:r w:rsidR="008C6AFA" w:rsidRPr="00637838">
        <w:rPr>
          <w:rFonts w:asciiTheme="minorHAnsi" w:hAnsiTheme="minorHAnsi" w:cstheme="minorBidi"/>
          <w:color w:val="auto"/>
        </w:rPr>
        <w:t xml:space="preserve">xceptions to this policy </w:t>
      </w:r>
      <w:r w:rsidR="0062649B" w:rsidRPr="00637838">
        <w:rPr>
          <w:rFonts w:asciiTheme="minorHAnsi" w:hAnsiTheme="minorHAnsi" w:cstheme="minorBidi"/>
          <w:color w:val="auto"/>
        </w:rPr>
        <w:t>(see</w:t>
      </w:r>
      <w:r w:rsidR="00ED55E2" w:rsidRPr="00637838">
        <w:rPr>
          <w:rFonts w:asciiTheme="minorHAnsi" w:hAnsiTheme="minorHAnsi" w:cstheme="minorBidi"/>
          <w:color w:val="auto"/>
        </w:rPr>
        <w:t xml:space="preserve"> Graduate School</w:t>
      </w:r>
      <w:r w:rsidR="0062649B" w:rsidRPr="00637838">
        <w:rPr>
          <w:rFonts w:asciiTheme="minorHAnsi" w:hAnsiTheme="minorHAnsi" w:cstheme="minorBidi"/>
          <w:color w:val="auto"/>
        </w:rPr>
        <w:t xml:space="preserve"> </w:t>
      </w:r>
      <w:hyperlink r:id="rId30" w:history="1">
        <w:r w:rsidR="00ED55E2" w:rsidRPr="00637838">
          <w:rPr>
            <w:rStyle w:val="Hyperlink"/>
            <w:rFonts w:asciiTheme="minorHAnsi" w:hAnsiTheme="minorHAnsi" w:cstheme="minorBidi"/>
          </w:rPr>
          <w:t>P</w:t>
        </w:r>
        <w:r w:rsidR="0062649B" w:rsidRPr="00637838">
          <w:rPr>
            <w:rStyle w:val="Hyperlink"/>
            <w:rFonts w:asciiTheme="minorHAnsi" w:hAnsiTheme="minorHAnsi" w:cstheme="minorBidi"/>
          </w:rPr>
          <w:t>olicy 3.7.5</w:t>
        </w:r>
      </w:hyperlink>
      <w:r w:rsidR="00045307" w:rsidRPr="00637838">
        <w:rPr>
          <w:rFonts w:asciiTheme="minorHAnsi" w:hAnsiTheme="minorHAnsi" w:cstheme="minorBidi"/>
          <w:color w:val="auto"/>
        </w:rPr>
        <w:t>,</w:t>
      </w:r>
      <w:r w:rsidR="0062649B" w:rsidRPr="00637838">
        <w:rPr>
          <w:rFonts w:asciiTheme="minorHAnsi" w:hAnsiTheme="minorHAnsi" w:cstheme="minorBidi"/>
          <w:color w:val="auto"/>
        </w:rPr>
        <w:t xml:space="preserve"> Expedited Status Change)</w:t>
      </w:r>
      <w:r w:rsidR="00EE4144" w:rsidRPr="00637838">
        <w:rPr>
          <w:rFonts w:asciiTheme="minorHAnsi" w:hAnsiTheme="minorHAnsi" w:cstheme="minorBidi"/>
          <w:color w:val="auto"/>
        </w:rPr>
        <w:t>.</w:t>
      </w:r>
    </w:p>
    <w:p w14:paraId="3E9DE2F3" w14:textId="2737664A" w:rsidR="008C6AFA" w:rsidRPr="00637838" w:rsidRDefault="008C6AFA" w:rsidP="00EF2561">
      <w:pPr>
        <w:numPr>
          <w:ilvl w:val="0"/>
          <w:numId w:val="17"/>
        </w:numPr>
        <w:tabs>
          <w:tab w:val="clear" w:pos="720"/>
        </w:tabs>
        <w:ind w:left="1080" w:right="360"/>
        <w:rPr>
          <w:rFonts w:asciiTheme="minorHAnsi" w:hAnsiTheme="minorHAnsi" w:cstheme="minorHAnsi"/>
        </w:rPr>
      </w:pPr>
      <w:r w:rsidRPr="00637838">
        <w:rPr>
          <w:rFonts w:asciiTheme="minorHAnsi" w:hAnsiTheme="minorHAnsi" w:cstheme="minorHAnsi"/>
        </w:rPr>
        <w:t xml:space="preserve">Recommended for students who have not </w:t>
      </w:r>
      <w:r w:rsidR="00251999" w:rsidRPr="00637838">
        <w:rPr>
          <w:rFonts w:asciiTheme="minorHAnsi" w:hAnsiTheme="minorHAnsi" w:cstheme="minorHAnsi"/>
        </w:rPr>
        <w:t xml:space="preserve">addressed </w:t>
      </w:r>
      <w:r w:rsidRPr="00637838">
        <w:rPr>
          <w:rFonts w:asciiTheme="minorHAnsi" w:hAnsiTheme="minorHAnsi" w:cstheme="minorHAnsi"/>
        </w:rPr>
        <w:t xml:space="preserve">the </w:t>
      </w:r>
      <w:r w:rsidR="00045307" w:rsidRPr="00637838">
        <w:rPr>
          <w:rFonts w:asciiTheme="minorHAnsi" w:hAnsiTheme="minorHAnsi" w:cstheme="minorHAnsi"/>
        </w:rPr>
        <w:t>issue</w:t>
      </w:r>
      <w:r w:rsidRPr="00637838">
        <w:rPr>
          <w:rFonts w:asciiTheme="minorHAnsi" w:hAnsiTheme="minorHAnsi" w:cstheme="minorHAnsi"/>
        </w:rPr>
        <w:t xml:space="preserve">(s) that caused the </w:t>
      </w:r>
      <w:r w:rsidR="009E7924" w:rsidRPr="00637838">
        <w:rPr>
          <w:rFonts w:asciiTheme="minorHAnsi" w:hAnsiTheme="minorHAnsi" w:cstheme="minorHAnsi"/>
        </w:rPr>
        <w:t>Academic Alert</w:t>
      </w:r>
      <w:r w:rsidRPr="00637838">
        <w:rPr>
          <w:rFonts w:asciiTheme="minorHAnsi" w:hAnsiTheme="minorHAnsi" w:cstheme="minorHAnsi"/>
        </w:rPr>
        <w:t xml:space="preserve"> within the time limit specified by the graduate program. </w:t>
      </w:r>
    </w:p>
    <w:p w14:paraId="4A184CF5" w14:textId="7DFC3176" w:rsidR="008C6AFA" w:rsidRPr="00637838" w:rsidRDefault="008C6AFA" w:rsidP="00EF2561">
      <w:pPr>
        <w:numPr>
          <w:ilvl w:val="0"/>
          <w:numId w:val="17"/>
        </w:numPr>
        <w:tabs>
          <w:tab w:val="clear" w:pos="720"/>
        </w:tabs>
        <w:ind w:left="1080" w:right="360"/>
        <w:rPr>
          <w:rFonts w:asciiTheme="minorHAnsi" w:hAnsiTheme="minorHAnsi" w:cstheme="minorHAnsi"/>
        </w:rPr>
      </w:pPr>
      <w:r w:rsidRPr="00637838">
        <w:rPr>
          <w:rFonts w:asciiTheme="minorHAnsi" w:hAnsiTheme="minorHAnsi" w:cstheme="minorHAnsi"/>
        </w:rPr>
        <w:t xml:space="preserve">Recommended for students who may have </w:t>
      </w:r>
      <w:r w:rsidR="00E137FE" w:rsidRPr="00637838">
        <w:rPr>
          <w:rFonts w:asciiTheme="minorHAnsi" w:hAnsiTheme="minorHAnsi" w:cstheme="minorHAnsi"/>
        </w:rPr>
        <w:t xml:space="preserve">resolved issues from </w:t>
      </w:r>
      <w:r w:rsidRPr="00637838">
        <w:rPr>
          <w:rFonts w:asciiTheme="minorHAnsi" w:hAnsiTheme="minorHAnsi" w:cstheme="minorHAnsi"/>
        </w:rPr>
        <w:t>previous</w:t>
      </w:r>
      <w:r w:rsidR="009E7924" w:rsidRPr="00637838">
        <w:rPr>
          <w:rFonts w:asciiTheme="minorHAnsi" w:hAnsiTheme="minorHAnsi" w:cstheme="minorHAnsi"/>
        </w:rPr>
        <w:t xml:space="preserve"> Academic Alert</w:t>
      </w:r>
      <w:r w:rsidR="00E137FE" w:rsidRPr="00637838">
        <w:rPr>
          <w:rFonts w:asciiTheme="minorHAnsi" w:hAnsiTheme="minorHAnsi" w:cstheme="minorHAnsi"/>
        </w:rPr>
        <w:t xml:space="preserve">(s) </w:t>
      </w:r>
      <w:r w:rsidRPr="00637838">
        <w:rPr>
          <w:rFonts w:asciiTheme="minorHAnsi" w:hAnsiTheme="minorHAnsi" w:cstheme="minorHAnsi"/>
        </w:rPr>
        <w:t xml:space="preserve">but failed additional performance requirements and did not progress toward completion of the graduate program. </w:t>
      </w:r>
    </w:p>
    <w:p w14:paraId="214D3430" w14:textId="77777777" w:rsidR="005B6643" w:rsidRPr="00637838" w:rsidRDefault="005B6643" w:rsidP="00EF2561">
      <w:pPr>
        <w:ind w:right="360"/>
        <w:rPr>
          <w:rFonts w:asciiTheme="minorHAnsi" w:hAnsiTheme="minorHAnsi" w:cstheme="minorHAnsi"/>
        </w:rPr>
      </w:pPr>
    </w:p>
    <w:p w14:paraId="29D7DF78" w14:textId="6BC9B1BA" w:rsidR="008C6AFA" w:rsidRPr="00637838" w:rsidRDefault="00496126" w:rsidP="00EF2561">
      <w:pPr>
        <w:pStyle w:val="Heading4"/>
        <w:tabs>
          <w:tab w:val="left" w:pos="1080"/>
        </w:tabs>
        <w:spacing w:after="0"/>
        <w:ind w:left="360"/>
        <w:rPr>
          <w:rFonts w:asciiTheme="minorHAnsi" w:hAnsiTheme="minorHAnsi" w:cstheme="minorHAnsi"/>
          <w:color w:val="auto"/>
          <w:sz w:val="24"/>
          <w:szCs w:val="24"/>
        </w:rPr>
      </w:pPr>
      <w:bookmarkStart w:id="12" w:name="drop"/>
      <w:bookmarkEnd w:id="12"/>
      <w:r w:rsidRPr="00637838">
        <w:rPr>
          <w:rFonts w:asciiTheme="minorHAnsi" w:hAnsiTheme="minorHAnsi" w:cstheme="minorHAnsi"/>
          <w:color w:val="auto"/>
          <w:sz w:val="24"/>
          <w:szCs w:val="24"/>
        </w:rPr>
        <w:t xml:space="preserve">5.  </w:t>
      </w:r>
      <w:r w:rsidR="008C6AFA" w:rsidRPr="00637838">
        <w:rPr>
          <w:rFonts w:asciiTheme="minorHAnsi" w:hAnsiTheme="minorHAnsi" w:cstheme="minorHAnsi"/>
          <w:color w:val="auto"/>
          <w:sz w:val="24"/>
          <w:szCs w:val="24"/>
        </w:rPr>
        <w:t>Drop</w:t>
      </w:r>
    </w:p>
    <w:p w14:paraId="59A4C3C0" w14:textId="590DC56B" w:rsidR="008C6AFA" w:rsidRPr="00637838" w:rsidRDefault="008C6AFA" w:rsidP="00EF2561">
      <w:pPr>
        <w:pStyle w:val="NormalWeb"/>
        <w:spacing w:after="0" w:line="240" w:lineRule="auto"/>
        <w:ind w:left="630"/>
        <w:rPr>
          <w:rFonts w:asciiTheme="minorHAnsi" w:hAnsiTheme="minorHAnsi" w:cstheme="minorHAnsi"/>
          <w:color w:val="auto"/>
        </w:rPr>
      </w:pPr>
      <w:r w:rsidRPr="00637838">
        <w:rPr>
          <w:rFonts w:asciiTheme="minorHAnsi" w:hAnsiTheme="minorHAnsi" w:cstheme="minorHAnsi"/>
          <w:color w:val="auto"/>
        </w:rPr>
        <w:t xml:space="preserve">A graduate program may recommend a student be dropped from their program after one quarter of </w:t>
      </w:r>
      <w:r w:rsidR="009E7924" w:rsidRPr="00637838">
        <w:rPr>
          <w:rFonts w:asciiTheme="minorHAnsi" w:hAnsiTheme="minorHAnsi" w:cstheme="minorHAnsi"/>
          <w:color w:val="auto"/>
        </w:rPr>
        <w:t>F</w:t>
      </w:r>
      <w:r w:rsidRPr="00637838">
        <w:rPr>
          <w:rFonts w:asciiTheme="minorHAnsi" w:hAnsiTheme="minorHAnsi" w:cstheme="minorHAnsi"/>
          <w:color w:val="auto"/>
        </w:rPr>
        <w:t>inal</w:t>
      </w:r>
      <w:r w:rsidR="009E7924" w:rsidRPr="00637838">
        <w:rPr>
          <w:rFonts w:asciiTheme="minorHAnsi" w:hAnsiTheme="minorHAnsi" w:cstheme="minorHAnsi"/>
          <w:color w:val="auto"/>
        </w:rPr>
        <w:t xml:space="preserve"> Academic Alert</w:t>
      </w:r>
      <w:r w:rsidRPr="00637838">
        <w:rPr>
          <w:rFonts w:asciiTheme="minorHAnsi" w:hAnsiTheme="minorHAnsi" w:cstheme="minorHAnsi"/>
          <w:color w:val="auto"/>
        </w:rPr>
        <w:t xml:space="preserve">. Exceptions to this policy will be considered by the Graduate School in </w:t>
      </w:r>
      <w:r w:rsidR="00A74CA2" w:rsidRPr="00637838">
        <w:rPr>
          <w:rFonts w:asciiTheme="minorHAnsi" w:hAnsiTheme="minorHAnsi" w:cstheme="minorHAnsi"/>
          <w:color w:val="auto"/>
        </w:rPr>
        <w:t>exception</w:t>
      </w:r>
      <w:r w:rsidR="006D333F" w:rsidRPr="00637838">
        <w:rPr>
          <w:rFonts w:asciiTheme="minorHAnsi" w:hAnsiTheme="minorHAnsi" w:cstheme="minorHAnsi"/>
          <w:color w:val="auto"/>
        </w:rPr>
        <w:t>al</w:t>
      </w:r>
      <w:r w:rsidR="00A74CA2" w:rsidRPr="00637838">
        <w:rPr>
          <w:rFonts w:asciiTheme="minorHAnsi" w:hAnsiTheme="minorHAnsi" w:cstheme="minorHAnsi"/>
          <w:color w:val="auto"/>
        </w:rPr>
        <w:t xml:space="preserve"> </w:t>
      </w:r>
      <w:r w:rsidRPr="00637838">
        <w:rPr>
          <w:rFonts w:asciiTheme="minorHAnsi" w:hAnsiTheme="minorHAnsi" w:cstheme="minorHAnsi"/>
          <w:color w:val="auto"/>
        </w:rPr>
        <w:t>circumstances</w:t>
      </w:r>
      <w:r w:rsidR="005C369C" w:rsidRPr="00637838">
        <w:rPr>
          <w:rFonts w:asciiTheme="minorHAnsi" w:hAnsiTheme="minorHAnsi" w:cstheme="minorHAnsi"/>
          <w:color w:val="auto"/>
        </w:rPr>
        <w:t xml:space="preserve"> (policy 3.7.5)</w:t>
      </w:r>
      <w:r w:rsidR="00A74CA2" w:rsidRPr="00637838">
        <w:rPr>
          <w:rFonts w:asciiTheme="minorHAnsi" w:hAnsiTheme="minorHAnsi" w:cstheme="minorHAnsi"/>
          <w:color w:val="auto"/>
        </w:rPr>
        <w:t>, as noted above</w:t>
      </w:r>
      <w:r w:rsidRPr="00637838">
        <w:rPr>
          <w:rFonts w:asciiTheme="minorHAnsi" w:hAnsiTheme="minorHAnsi" w:cstheme="minorHAnsi"/>
          <w:color w:val="auto"/>
        </w:rPr>
        <w:t xml:space="preserve">. If the Graduate School accepts a drop recommendation, the Registrar is notified by the Graduate School and the student is immediately </w:t>
      </w:r>
      <w:r w:rsidR="00E16C0A" w:rsidRPr="00637838">
        <w:rPr>
          <w:rFonts w:asciiTheme="minorHAnsi" w:hAnsiTheme="minorHAnsi" w:cstheme="minorHAnsi"/>
          <w:color w:val="auto"/>
        </w:rPr>
        <w:t xml:space="preserve">dismissed </w:t>
      </w:r>
      <w:r w:rsidRPr="00637838">
        <w:rPr>
          <w:rFonts w:asciiTheme="minorHAnsi" w:hAnsiTheme="minorHAnsi" w:cstheme="minorHAnsi"/>
          <w:color w:val="auto"/>
        </w:rPr>
        <w:t>from the graduate program.</w:t>
      </w:r>
    </w:p>
    <w:p w14:paraId="2DF34534" w14:textId="77777777" w:rsidR="005B6643" w:rsidRPr="00637838" w:rsidRDefault="005B6643" w:rsidP="00EF2561">
      <w:pPr>
        <w:ind w:right="360"/>
        <w:rPr>
          <w:rFonts w:asciiTheme="minorHAnsi" w:hAnsiTheme="minorHAnsi" w:cstheme="minorHAnsi"/>
        </w:rPr>
      </w:pPr>
    </w:p>
    <w:p w14:paraId="68B2B5CD" w14:textId="77777777" w:rsidR="008C6AFA" w:rsidRPr="00637838" w:rsidRDefault="008C6AFA" w:rsidP="00EF2561">
      <w:pPr>
        <w:pStyle w:val="Heading2"/>
        <w:spacing w:before="0" w:after="0" w:line="240" w:lineRule="auto"/>
        <w:ind w:left="360"/>
        <w:rPr>
          <w:rFonts w:asciiTheme="minorHAnsi" w:hAnsiTheme="minorHAnsi" w:cstheme="minorHAnsi"/>
          <w:color w:val="auto"/>
          <w:sz w:val="24"/>
          <w:szCs w:val="24"/>
        </w:rPr>
      </w:pPr>
      <w:r w:rsidRPr="00637838">
        <w:rPr>
          <w:rFonts w:asciiTheme="minorHAnsi" w:hAnsiTheme="minorHAnsi" w:cstheme="minorHAnsi"/>
          <w:color w:val="auto"/>
          <w:sz w:val="24"/>
          <w:szCs w:val="24"/>
        </w:rPr>
        <w:t>Appeals</w:t>
      </w:r>
    </w:p>
    <w:p w14:paraId="2C37F751" w14:textId="6A10D8D5" w:rsidR="003A6CCA" w:rsidRPr="00637838" w:rsidRDefault="04FD8782" w:rsidP="3DBBFF99">
      <w:pPr>
        <w:pStyle w:val="NormalWeb"/>
        <w:spacing w:after="0" w:line="240" w:lineRule="auto"/>
        <w:ind w:left="360"/>
        <w:rPr>
          <w:rFonts w:asciiTheme="minorHAnsi" w:hAnsiTheme="minorHAnsi" w:cstheme="minorBidi"/>
        </w:rPr>
      </w:pPr>
      <w:r w:rsidRPr="00637838">
        <w:rPr>
          <w:rFonts w:asciiTheme="minorHAnsi" w:hAnsiTheme="minorHAnsi" w:cstheme="minorBidi"/>
          <w:color w:val="auto"/>
        </w:rPr>
        <w:t>Students may appeal these recommendations directly to the</w:t>
      </w:r>
      <w:r w:rsidR="5B8FC2C7" w:rsidRPr="00637838">
        <w:rPr>
          <w:rFonts w:asciiTheme="minorHAnsi" w:hAnsiTheme="minorHAnsi" w:cstheme="minorBidi"/>
          <w:color w:val="auto"/>
        </w:rPr>
        <w:t xml:space="preserve"> department’s </w:t>
      </w:r>
      <w:r w:rsidR="3DADABBC" w:rsidRPr="00637838">
        <w:rPr>
          <w:rFonts w:asciiTheme="minorHAnsi" w:hAnsiTheme="minorHAnsi" w:cstheme="minorBidi"/>
          <w:color w:val="auto"/>
        </w:rPr>
        <w:t>GPC</w:t>
      </w:r>
      <w:r w:rsidR="5B8FC2C7" w:rsidRPr="00637838">
        <w:rPr>
          <w:rFonts w:asciiTheme="minorHAnsi" w:hAnsiTheme="minorHAnsi" w:cstheme="minorBidi"/>
          <w:color w:val="auto"/>
        </w:rPr>
        <w:t xml:space="preserve"> and Chair</w:t>
      </w:r>
      <w:r w:rsidRPr="00637838">
        <w:rPr>
          <w:rFonts w:asciiTheme="minorHAnsi" w:hAnsiTheme="minorHAnsi" w:cstheme="minorBidi"/>
          <w:color w:val="auto"/>
        </w:rPr>
        <w:t>. Appeals beyond this point must follow the process outlined in</w:t>
      </w:r>
      <w:r w:rsidR="76FCE0B7" w:rsidRPr="00637838">
        <w:rPr>
          <w:rFonts w:asciiTheme="minorHAnsi" w:hAnsiTheme="minorHAnsi" w:cstheme="minorBidi"/>
          <w:color w:val="auto"/>
        </w:rPr>
        <w:t xml:space="preserve"> the Graduate School</w:t>
      </w:r>
      <w:r w:rsidR="03015136" w:rsidRPr="00637838">
        <w:rPr>
          <w:rFonts w:asciiTheme="minorHAnsi" w:hAnsiTheme="minorHAnsi" w:cstheme="minorBidi"/>
        </w:rPr>
        <w:t xml:space="preserve"> </w:t>
      </w:r>
      <w:hyperlink r:id="rId31">
        <w:r w:rsidR="3A808D3A" w:rsidRPr="00637838">
          <w:rPr>
            <w:rStyle w:val="Hyperlink"/>
            <w:rFonts w:asciiTheme="minorHAnsi" w:hAnsiTheme="minorHAnsi" w:cstheme="minorBidi"/>
          </w:rPr>
          <w:t>Policy 3.8: Academic Grievance Procedure.</w:t>
        </w:r>
      </w:hyperlink>
    </w:p>
    <w:p w14:paraId="261BB597" w14:textId="77777777" w:rsidR="003436C4" w:rsidRPr="00637838" w:rsidRDefault="003436C4">
      <w:pPr>
        <w:rPr>
          <w:rFonts w:asciiTheme="minorHAnsi" w:eastAsia="Times New Roman" w:hAnsiTheme="minorHAnsi" w:cstheme="minorHAnsi"/>
          <w:lang w:val="en"/>
        </w:rPr>
      </w:pPr>
    </w:p>
    <w:p w14:paraId="10123075" w14:textId="7A2EE069" w:rsidR="003436C4" w:rsidRPr="00637838" w:rsidRDefault="003436C4" w:rsidP="003E23E2">
      <w:pPr>
        <w:pStyle w:val="ListParagraph"/>
        <w:numPr>
          <w:ilvl w:val="0"/>
          <w:numId w:val="19"/>
        </w:numPr>
        <w:shd w:val="clear" w:color="auto" w:fill="FFFFFF"/>
        <w:ind w:left="360"/>
        <w:rPr>
          <w:rFonts w:asciiTheme="minorHAnsi" w:eastAsia="Times New Roman" w:hAnsiTheme="minorHAnsi" w:cstheme="minorHAnsi"/>
          <w:b/>
          <w:sz w:val="28"/>
        </w:rPr>
      </w:pPr>
      <w:r w:rsidRPr="00637838">
        <w:rPr>
          <w:rFonts w:asciiTheme="minorHAnsi" w:eastAsia="Times New Roman" w:hAnsiTheme="minorHAnsi" w:cstheme="minorHAnsi"/>
          <w:b/>
          <w:sz w:val="28"/>
        </w:rPr>
        <w:t xml:space="preserve">Degree Completion </w:t>
      </w:r>
      <w:r w:rsidR="00CF4F85" w:rsidRPr="00637838">
        <w:rPr>
          <w:rFonts w:asciiTheme="minorHAnsi" w:eastAsia="Times New Roman" w:hAnsiTheme="minorHAnsi" w:cstheme="minorHAnsi"/>
          <w:b/>
          <w:sz w:val="28"/>
        </w:rPr>
        <w:t>&amp;</w:t>
      </w:r>
      <w:r w:rsidRPr="00637838">
        <w:rPr>
          <w:rFonts w:asciiTheme="minorHAnsi" w:eastAsia="Times New Roman" w:hAnsiTheme="minorHAnsi" w:cstheme="minorHAnsi"/>
          <w:b/>
          <w:sz w:val="28"/>
        </w:rPr>
        <w:t xml:space="preserve"> Graduation</w:t>
      </w:r>
    </w:p>
    <w:p w14:paraId="24D9C0BD" w14:textId="14473524" w:rsidR="003436C4" w:rsidRPr="00637838" w:rsidRDefault="003436C4" w:rsidP="00EF2561">
      <w:pPr>
        <w:shd w:val="clear" w:color="auto" w:fill="FFFFFF"/>
        <w:ind w:left="360"/>
        <w:rPr>
          <w:rFonts w:asciiTheme="minorHAnsi" w:eastAsia="Times New Roman" w:hAnsiTheme="minorHAnsi" w:cstheme="minorHAnsi"/>
        </w:rPr>
      </w:pPr>
      <w:r w:rsidRPr="00637838">
        <w:rPr>
          <w:rFonts w:asciiTheme="minorHAnsi" w:eastAsia="Times New Roman" w:hAnsiTheme="minorHAnsi" w:cstheme="minorHAnsi"/>
        </w:rPr>
        <w:t xml:space="preserve">All students are also required to familiarize themselves with the </w:t>
      </w:r>
      <w:r w:rsidR="000128D6" w:rsidRPr="00637838">
        <w:rPr>
          <w:rFonts w:asciiTheme="minorHAnsi" w:eastAsia="Times New Roman" w:hAnsiTheme="minorHAnsi" w:cstheme="minorHAnsi"/>
        </w:rPr>
        <w:t>Master of Science Program Plan</w:t>
      </w:r>
      <w:r w:rsidRPr="00637838">
        <w:rPr>
          <w:rFonts w:asciiTheme="minorHAnsi" w:eastAsia="Times New Roman" w:hAnsiTheme="minorHAnsi" w:cstheme="minorHAnsi"/>
        </w:rPr>
        <w:t xml:space="preserve"> which outlines student requirements and procedures</w:t>
      </w:r>
      <w:r w:rsidR="00CF4F85" w:rsidRPr="00637838">
        <w:rPr>
          <w:rFonts w:asciiTheme="minorHAnsi" w:eastAsia="Times New Roman" w:hAnsiTheme="minorHAnsi" w:cstheme="minorHAnsi"/>
        </w:rPr>
        <w:t xml:space="preserve"> for degree completion and graduation</w:t>
      </w:r>
      <w:r w:rsidRPr="00637838">
        <w:rPr>
          <w:rFonts w:asciiTheme="minorHAnsi" w:eastAsia="Times New Roman" w:hAnsiTheme="minorHAnsi" w:cstheme="minorHAnsi"/>
        </w:rPr>
        <w:t>. In general, students must complete the following in order to be eligible for graduation:</w:t>
      </w:r>
    </w:p>
    <w:p w14:paraId="50C3CA08" w14:textId="0ACE6745" w:rsidR="003436C4" w:rsidRPr="00637838" w:rsidRDefault="003436C4" w:rsidP="00EF2561">
      <w:pPr>
        <w:numPr>
          <w:ilvl w:val="0"/>
          <w:numId w:val="22"/>
        </w:numPr>
        <w:shd w:val="clear" w:color="auto" w:fill="FFFFFF"/>
        <w:tabs>
          <w:tab w:val="clear" w:pos="720"/>
          <w:tab w:val="num" w:pos="1080"/>
        </w:tabs>
        <w:rPr>
          <w:rFonts w:asciiTheme="minorHAnsi" w:eastAsia="Times New Roman" w:hAnsiTheme="minorHAnsi" w:cstheme="minorHAnsi"/>
        </w:rPr>
      </w:pPr>
      <w:r w:rsidRPr="00637838">
        <w:rPr>
          <w:rFonts w:asciiTheme="minorHAnsi" w:eastAsia="Times New Roman" w:hAnsiTheme="minorHAnsi" w:cstheme="minorHAnsi"/>
        </w:rPr>
        <w:lastRenderedPageBreak/>
        <w:t>Successfully complete all undergraduate coursework</w:t>
      </w:r>
      <w:r w:rsidR="000128D6" w:rsidRPr="00637838">
        <w:rPr>
          <w:rFonts w:asciiTheme="minorHAnsi" w:eastAsia="Times New Roman" w:hAnsiTheme="minorHAnsi" w:cstheme="minorHAnsi"/>
        </w:rPr>
        <w:t xml:space="preserve"> </w:t>
      </w:r>
      <w:r w:rsidRPr="00637838">
        <w:rPr>
          <w:rFonts w:asciiTheme="minorHAnsi" w:eastAsia="Times New Roman" w:hAnsiTheme="minorHAnsi" w:cstheme="minorHAnsi"/>
        </w:rPr>
        <w:t xml:space="preserve">requirements as outlined by ASHA </w:t>
      </w:r>
    </w:p>
    <w:p w14:paraId="022A77AA" w14:textId="2B5C7698" w:rsidR="003436C4" w:rsidRPr="00637838" w:rsidRDefault="003436C4" w:rsidP="00EF2561">
      <w:pPr>
        <w:numPr>
          <w:ilvl w:val="0"/>
          <w:numId w:val="22"/>
        </w:numPr>
        <w:shd w:val="clear" w:color="auto" w:fill="FFFFFF"/>
        <w:tabs>
          <w:tab w:val="clear" w:pos="720"/>
          <w:tab w:val="num" w:pos="1080"/>
        </w:tabs>
        <w:rPr>
          <w:rFonts w:asciiTheme="minorHAnsi" w:eastAsia="Times New Roman" w:hAnsiTheme="minorHAnsi" w:cstheme="minorHAnsi"/>
        </w:rPr>
      </w:pPr>
      <w:r w:rsidRPr="00637838">
        <w:rPr>
          <w:rFonts w:asciiTheme="minorHAnsi" w:eastAsia="Times New Roman" w:hAnsiTheme="minorHAnsi" w:cstheme="minorHAnsi"/>
        </w:rPr>
        <w:t>Successfully complete all graduate</w:t>
      </w:r>
      <w:r w:rsidR="00031629" w:rsidRPr="00637838">
        <w:rPr>
          <w:rFonts w:asciiTheme="minorHAnsi" w:eastAsia="Times New Roman" w:hAnsiTheme="minorHAnsi" w:cstheme="minorHAnsi"/>
        </w:rPr>
        <w:t xml:space="preserve"> (</w:t>
      </w:r>
      <w:r w:rsidR="00CF4F85" w:rsidRPr="00637838">
        <w:rPr>
          <w:rFonts w:asciiTheme="minorHAnsi" w:eastAsia="Times New Roman" w:hAnsiTheme="minorHAnsi" w:cstheme="minorHAnsi"/>
        </w:rPr>
        <w:t>MS</w:t>
      </w:r>
      <w:r w:rsidR="00031629" w:rsidRPr="00637838">
        <w:rPr>
          <w:rFonts w:asciiTheme="minorHAnsi" w:eastAsia="Times New Roman" w:hAnsiTheme="minorHAnsi" w:cstheme="minorHAnsi"/>
        </w:rPr>
        <w:t>)</w:t>
      </w:r>
      <w:r w:rsidRPr="00637838">
        <w:rPr>
          <w:rFonts w:asciiTheme="minorHAnsi" w:eastAsia="Times New Roman" w:hAnsiTheme="minorHAnsi" w:cstheme="minorHAnsi"/>
        </w:rPr>
        <w:t xml:space="preserve"> level didactic and clinical coursework in order to fulfill the ASHA Knowledge and Skills Acquisition requirements </w:t>
      </w:r>
    </w:p>
    <w:p w14:paraId="323D77AC" w14:textId="64A63760" w:rsidR="003436C4" w:rsidRPr="00637838" w:rsidRDefault="003436C4" w:rsidP="00EF2561">
      <w:pPr>
        <w:numPr>
          <w:ilvl w:val="0"/>
          <w:numId w:val="22"/>
        </w:numPr>
        <w:shd w:val="clear" w:color="auto" w:fill="FFFFFF"/>
        <w:tabs>
          <w:tab w:val="clear" w:pos="720"/>
          <w:tab w:val="num" w:pos="1080"/>
        </w:tabs>
        <w:rPr>
          <w:rFonts w:asciiTheme="minorHAnsi" w:eastAsia="Times New Roman" w:hAnsiTheme="minorHAnsi" w:cstheme="minorHAnsi"/>
        </w:rPr>
      </w:pPr>
      <w:r w:rsidRPr="00637838">
        <w:rPr>
          <w:rFonts w:asciiTheme="minorHAnsi" w:eastAsia="Times New Roman" w:hAnsiTheme="minorHAnsi" w:cstheme="minorHAnsi"/>
        </w:rPr>
        <w:t>Complete a minimum of 400 clinical clock hours</w:t>
      </w:r>
      <w:r w:rsidR="000C3EED" w:rsidRPr="00637838">
        <w:rPr>
          <w:rFonts w:asciiTheme="minorHAnsi" w:eastAsia="Times New Roman" w:hAnsiTheme="minorHAnsi" w:cstheme="minorHAnsi"/>
        </w:rPr>
        <w:t>:</w:t>
      </w:r>
      <w:r w:rsidRPr="00637838">
        <w:rPr>
          <w:rFonts w:asciiTheme="minorHAnsi" w:eastAsia="Times New Roman" w:hAnsiTheme="minorHAnsi" w:cstheme="minorHAnsi"/>
        </w:rPr>
        <w:t xml:space="preserve"> 25 </w:t>
      </w:r>
      <w:r w:rsidR="000128D6" w:rsidRPr="00637838">
        <w:rPr>
          <w:rFonts w:asciiTheme="minorHAnsi" w:eastAsia="Times New Roman" w:hAnsiTheme="minorHAnsi" w:cstheme="minorHAnsi"/>
        </w:rPr>
        <w:t xml:space="preserve">guided </w:t>
      </w:r>
      <w:r w:rsidRPr="00637838">
        <w:rPr>
          <w:rFonts w:asciiTheme="minorHAnsi" w:eastAsia="Times New Roman" w:hAnsiTheme="minorHAnsi" w:cstheme="minorHAnsi"/>
        </w:rPr>
        <w:t>observation</w:t>
      </w:r>
      <w:r w:rsidR="000128D6" w:rsidRPr="00637838">
        <w:rPr>
          <w:rFonts w:asciiTheme="minorHAnsi" w:eastAsia="Times New Roman" w:hAnsiTheme="minorHAnsi" w:cstheme="minorHAnsi"/>
        </w:rPr>
        <w:t xml:space="preserve"> hours</w:t>
      </w:r>
      <w:r w:rsidRPr="00637838">
        <w:rPr>
          <w:rFonts w:asciiTheme="minorHAnsi" w:eastAsia="Times New Roman" w:hAnsiTheme="minorHAnsi" w:cstheme="minorHAnsi"/>
        </w:rPr>
        <w:t xml:space="preserve"> and 375 </w:t>
      </w:r>
      <w:r w:rsidR="000128D6" w:rsidRPr="00637838">
        <w:rPr>
          <w:rFonts w:asciiTheme="minorHAnsi" w:eastAsia="Times New Roman" w:hAnsiTheme="minorHAnsi" w:cstheme="minorHAnsi"/>
        </w:rPr>
        <w:t xml:space="preserve">hours </w:t>
      </w:r>
      <w:r w:rsidRPr="00637838">
        <w:rPr>
          <w:rFonts w:asciiTheme="minorHAnsi" w:eastAsia="Times New Roman" w:hAnsiTheme="minorHAnsi" w:cstheme="minorHAnsi"/>
        </w:rPr>
        <w:t xml:space="preserve">of supervised clinical experience in the practice of speech-language pathology. Students must have documentation for all hours. </w:t>
      </w:r>
    </w:p>
    <w:p w14:paraId="7B24BCD4" w14:textId="153E655C" w:rsidR="003436C4" w:rsidRPr="00637838" w:rsidRDefault="003436C4" w:rsidP="00EF2561">
      <w:pPr>
        <w:numPr>
          <w:ilvl w:val="0"/>
          <w:numId w:val="22"/>
        </w:numPr>
        <w:shd w:val="clear" w:color="auto" w:fill="FFFFFF"/>
        <w:tabs>
          <w:tab w:val="clear" w:pos="720"/>
          <w:tab w:val="num" w:pos="1080"/>
        </w:tabs>
        <w:rPr>
          <w:rFonts w:asciiTheme="minorHAnsi" w:eastAsia="Times New Roman" w:hAnsiTheme="minorHAnsi" w:cstheme="minorHAnsi"/>
        </w:rPr>
      </w:pPr>
      <w:r w:rsidRPr="00637838">
        <w:rPr>
          <w:rFonts w:asciiTheme="minorHAnsi" w:eastAsia="Times New Roman" w:hAnsiTheme="minorHAnsi" w:cstheme="minorHAnsi"/>
        </w:rPr>
        <w:t>As applicable, successfully complete</w:t>
      </w:r>
      <w:r w:rsidR="00031629" w:rsidRPr="00637838">
        <w:rPr>
          <w:rFonts w:asciiTheme="minorHAnsi" w:eastAsia="Times New Roman" w:hAnsiTheme="minorHAnsi" w:cstheme="minorHAnsi"/>
        </w:rPr>
        <w:t xml:space="preserve"> </w:t>
      </w:r>
      <w:r w:rsidR="000128D6" w:rsidRPr="00637838">
        <w:rPr>
          <w:rFonts w:asciiTheme="minorHAnsi" w:eastAsia="Times New Roman" w:hAnsiTheme="minorHAnsi" w:cstheme="minorHAnsi"/>
        </w:rPr>
        <w:t xml:space="preserve">the required enrollments in SPHSC 700 Master’s Thesis </w:t>
      </w:r>
      <w:r w:rsidR="00031629" w:rsidRPr="00637838">
        <w:rPr>
          <w:rFonts w:asciiTheme="minorHAnsi" w:eastAsia="Times New Roman" w:hAnsiTheme="minorHAnsi" w:cstheme="minorHAnsi"/>
        </w:rPr>
        <w:t>and submit a</w:t>
      </w:r>
      <w:r w:rsidRPr="00637838">
        <w:rPr>
          <w:rFonts w:asciiTheme="minorHAnsi" w:eastAsia="Times New Roman" w:hAnsiTheme="minorHAnsi" w:cstheme="minorHAnsi"/>
        </w:rPr>
        <w:t xml:space="preserve"> </w:t>
      </w:r>
      <w:r w:rsidR="000128D6" w:rsidRPr="00637838">
        <w:rPr>
          <w:rFonts w:asciiTheme="minorHAnsi" w:eastAsia="Times New Roman" w:hAnsiTheme="minorHAnsi" w:cstheme="minorHAnsi"/>
        </w:rPr>
        <w:t xml:space="preserve">final </w:t>
      </w:r>
      <w:r w:rsidRPr="00637838">
        <w:rPr>
          <w:rFonts w:asciiTheme="minorHAnsi" w:eastAsia="Times New Roman" w:hAnsiTheme="minorHAnsi" w:cstheme="minorHAnsi"/>
        </w:rPr>
        <w:t xml:space="preserve">Master’s thesis </w:t>
      </w:r>
      <w:r w:rsidR="000128D6" w:rsidRPr="00637838">
        <w:rPr>
          <w:rFonts w:asciiTheme="minorHAnsi" w:eastAsia="Times New Roman" w:hAnsiTheme="minorHAnsi" w:cstheme="minorHAnsi"/>
        </w:rPr>
        <w:t>(</w:t>
      </w:r>
      <w:r w:rsidRPr="00637838">
        <w:rPr>
          <w:rFonts w:asciiTheme="minorHAnsi" w:eastAsia="Times New Roman" w:hAnsiTheme="minorHAnsi" w:cstheme="minorHAnsi"/>
        </w:rPr>
        <w:t xml:space="preserve">written document, public presentation and defense) </w:t>
      </w:r>
    </w:p>
    <w:p w14:paraId="4B6CFC76" w14:textId="15C3407C" w:rsidR="003436C4" w:rsidRPr="00637838" w:rsidRDefault="003436C4" w:rsidP="00EF2561">
      <w:pPr>
        <w:numPr>
          <w:ilvl w:val="0"/>
          <w:numId w:val="22"/>
        </w:numPr>
        <w:shd w:val="clear" w:color="auto" w:fill="FFFFFF"/>
        <w:tabs>
          <w:tab w:val="clear" w:pos="720"/>
          <w:tab w:val="num" w:pos="1080"/>
        </w:tabs>
        <w:rPr>
          <w:rFonts w:asciiTheme="minorHAnsi" w:eastAsia="Times New Roman" w:hAnsiTheme="minorHAnsi" w:cstheme="minorHAnsi"/>
        </w:rPr>
      </w:pPr>
      <w:r w:rsidRPr="00637838">
        <w:rPr>
          <w:rFonts w:asciiTheme="minorHAnsi" w:eastAsia="Times New Roman" w:hAnsiTheme="minorHAnsi" w:cstheme="minorHAnsi"/>
        </w:rPr>
        <w:t xml:space="preserve">During the quarter </w:t>
      </w:r>
      <w:r w:rsidR="002272FB" w:rsidRPr="00637838">
        <w:rPr>
          <w:rFonts w:asciiTheme="minorHAnsi" w:eastAsia="Times New Roman" w:hAnsiTheme="minorHAnsi" w:cstheme="minorHAnsi"/>
        </w:rPr>
        <w:t>students</w:t>
      </w:r>
      <w:r w:rsidRPr="00637838">
        <w:rPr>
          <w:rFonts w:asciiTheme="minorHAnsi" w:eastAsia="Times New Roman" w:hAnsiTheme="minorHAnsi" w:cstheme="minorHAnsi"/>
        </w:rPr>
        <w:t xml:space="preserve"> wish to graduate </w:t>
      </w:r>
    </w:p>
    <w:p w14:paraId="2F1E26FD" w14:textId="77777777" w:rsidR="003436C4" w:rsidRPr="00637838" w:rsidRDefault="003436C4" w:rsidP="00EF2561">
      <w:pPr>
        <w:numPr>
          <w:ilvl w:val="1"/>
          <w:numId w:val="22"/>
        </w:numPr>
        <w:shd w:val="clear" w:color="auto" w:fill="FFFFFF"/>
        <w:tabs>
          <w:tab w:val="clear" w:pos="1440"/>
          <w:tab w:val="num" w:pos="1800"/>
        </w:tabs>
        <w:ind w:left="1080"/>
        <w:rPr>
          <w:rFonts w:asciiTheme="minorHAnsi" w:eastAsia="Times New Roman" w:hAnsiTheme="minorHAnsi" w:cstheme="minorHAnsi"/>
        </w:rPr>
      </w:pPr>
      <w:r w:rsidRPr="00637838">
        <w:rPr>
          <w:rFonts w:asciiTheme="minorHAnsi" w:eastAsia="Times New Roman" w:hAnsiTheme="minorHAnsi" w:cstheme="minorHAnsi"/>
        </w:rPr>
        <w:t>Go to the Graduate School website (</w:t>
      </w:r>
      <w:hyperlink r:id="rId32" w:tgtFrame="_blank" w:history="1">
        <w:r w:rsidRPr="00637838">
          <w:rPr>
            <w:rStyle w:val="Hyperlink"/>
            <w:rFonts w:asciiTheme="minorHAnsi" w:eastAsia="Times New Roman" w:hAnsiTheme="minorHAnsi" w:cstheme="minorHAnsi"/>
            <w:color w:val="D7604A"/>
          </w:rPr>
          <w:t>www.grad.washington.edu</w:t>
        </w:r>
      </w:hyperlink>
      <w:r w:rsidRPr="00637838">
        <w:rPr>
          <w:rFonts w:asciiTheme="minorHAnsi" w:eastAsia="Times New Roman" w:hAnsiTheme="minorHAnsi" w:cstheme="minorHAnsi"/>
        </w:rPr>
        <w:t xml:space="preserve">) and submit a Master’s Degree Request by the specified deadline*. </w:t>
      </w:r>
    </w:p>
    <w:p w14:paraId="32CA95DF" w14:textId="4722215B" w:rsidR="003436C4" w:rsidRPr="00637838" w:rsidRDefault="003436C4" w:rsidP="00EF2561">
      <w:pPr>
        <w:numPr>
          <w:ilvl w:val="1"/>
          <w:numId w:val="22"/>
        </w:numPr>
        <w:shd w:val="clear" w:color="auto" w:fill="FFFFFF"/>
        <w:tabs>
          <w:tab w:val="clear" w:pos="1440"/>
          <w:tab w:val="num" w:pos="1800"/>
        </w:tabs>
        <w:ind w:left="1080"/>
        <w:rPr>
          <w:rFonts w:asciiTheme="minorHAnsi" w:eastAsia="Times New Roman" w:hAnsiTheme="minorHAnsi" w:cstheme="minorHAnsi"/>
        </w:rPr>
      </w:pPr>
      <w:r w:rsidRPr="00637838">
        <w:rPr>
          <w:rFonts w:asciiTheme="minorHAnsi" w:eastAsia="Times New Roman" w:hAnsiTheme="minorHAnsi" w:cstheme="minorHAnsi"/>
        </w:rPr>
        <w:t xml:space="preserve">Meet with the </w:t>
      </w:r>
      <w:r w:rsidR="00486069" w:rsidRPr="00637838">
        <w:rPr>
          <w:rFonts w:asciiTheme="minorHAnsi" w:eastAsia="Times New Roman" w:hAnsiTheme="minorHAnsi" w:cstheme="minorHAnsi"/>
        </w:rPr>
        <w:t>MS Program</w:t>
      </w:r>
      <w:r w:rsidRPr="00637838">
        <w:rPr>
          <w:rFonts w:asciiTheme="minorHAnsi" w:eastAsia="Times New Roman" w:hAnsiTheme="minorHAnsi" w:cstheme="minorHAnsi"/>
        </w:rPr>
        <w:t xml:space="preserve"> Academic Advisor to review your graduate program, ensure all requirements have been met</w:t>
      </w:r>
      <w:r w:rsidR="00486069" w:rsidRPr="00637838">
        <w:rPr>
          <w:rFonts w:asciiTheme="minorHAnsi" w:eastAsia="Times New Roman" w:hAnsiTheme="minorHAnsi" w:cstheme="minorHAnsi"/>
        </w:rPr>
        <w:t>,</w:t>
      </w:r>
      <w:r w:rsidRPr="00637838">
        <w:rPr>
          <w:rFonts w:asciiTheme="minorHAnsi" w:eastAsia="Times New Roman" w:hAnsiTheme="minorHAnsi" w:cstheme="minorHAnsi"/>
        </w:rPr>
        <w:t xml:space="preserve"> and sign off on final academic paperwork.</w:t>
      </w:r>
    </w:p>
    <w:p w14:paraId="20E45D50" w14:textId="6F90E7C9" w:rsidR="00031629" w:rsidRPr="00637838" w:rsidRDefault="00031629" w:rsidP="00EF2561">
      <w:pPr>
        <w:numPr>
          <w:ilvl w:val="1"/>
          <w:numId w:val="22"/>
        </w:numPr>
        <w:shd w:val="clear" w:color="auto" w:fill="FFFFFF"/>
        <w:tabs>
          <w:tab w:val="clear" w:pos="1440"/>
          <w:tab w:val="num" w:pos="1800"/>
        </w:tabs>
        <w:ind w:left="1080"/>
        <w:rPr>
          <w:rFonts w:asciiTheme="minorHAnsi" w:eastAsia="Times New Roman" w:hAnsiTheme="minorHAnsi" w:cstheme="minorHAnsi"/>
        </w:rPr>
      </w:pPr>
      <w:r w:rsidRPr="00637838">
        <w:rPr>
          <w:rFonts w:asciiTheme="minorHAnsi" w:eastAsia="Times New Roman" w:hAnsiTheme="minorHAnsi" w:cstheme="minorHAnsi"/>
        </w:rPr>
        <w:t>Complete the required student exit surveys</w:t>
      </w:r>
      <w:r w:rsidR="00F03D00" w:rsidRPr="00637838">
        <w:rPr>
          <w:rFonts w:asciiTheme="minorHAnsi" w:eastAsia="Times New Roman" w:hAnsiTheme="minorHAnsi" w:cstheme="minorHAnsi"/>
        </w:rPr>
        <w:t>.</w:t>
      </w:r>
    </w:p>
    <w:p w14:paraId="73DC7C9C" w14:textId="77777777" w:rsidR="003436C4" w:rsidRPr="00637838" w:rsidRDefault="003436C4">
      <w:pPr>
        <w:shd w:val="clear" w:color="auto" w:fill="FFFFFF"/>
        <w:ind w:left="720"/>
        <w:rPr>
          <w:rFonts w:asciiTheme="minorHAnsi" w:eastAsia="Times New Roman" w:hAnsiTheme="minorHAnsi" w:cstheme="minorHAnsi"/>
        </w:rPr>
      </w:pPr>
    </w:p>
    <w:p w14:paraId="6CA54F80" w14:textId="17B7D4DB" w:rsidR="003436C4" w:rsidRPr="00637838" w:rsidRDefault="003436C4" w:rsidP="00EF2561">
      <w:pPr>
        <w:shd w:val="clear" w:color="auto" w:fill="FFFFFF"/>
        <w:ind w:left="360"/>
        <w:rPr>
          <w:rFonts w:asciiTheme="minorHAnsi" w:eastAsia="Times New Roman" w:hAnsiTheme="minorHAnsi" w:cstheme="minorHAnsi"/>
        </w:rPr>
      </w:pPr>
      <w:r w:rsidRPr="00637838">
        <w:rPr>
          <w:rFonts w:asciiTheme="minorHAnsi" w:eastAsia="Times New Roman" w:hAnsiTheme="minorHAnsi" w:cstheme="minorHAnsi"/>
          <w:b/>
          <w:bCs/>
        </w:rPr>
        <w:t>*IMPORTANT:</w:t>
      </w:r>
      <w:r w:rsidRPr="00637838">
        <w:rPr>
          <w:rFonts w:asciiTheme="minorHAnsi" w:eastAsia="Times New Roman" w:hAnsiTheme="minorHAnsi" w:cstheme="minorHAnsi"/>
        </w:rPr>
        <w:t xml:space="preserve"> </w:t>
      </w:r>
      <w:r w:rsidRPr="00637838">
        <w:rPr>
          <w:rFonts w:asciiTheme="minorHAnsi" w:eastAsia="Times New Roman" w:hAnsiTheme="minorHAnsi" w:cstheme="minorHAnsi"/>
          <w:b/>
        </w:rPr>
        <w:t xml:space="preserve">If you neglect to submit your Master’s Degree Request by the Graduate School deadline you will not be able to graduate. </w:t>
      </w:r>
      <w:r w:rsidRPr="00637838">
        <w:rPr>
          <w:rFonts w:asciiTheme="minorHAnsi" w:eastAsia="Times New Roman" w:hAnsiTheme="minorHAnsi" w:cstheme="minorHAnsi"/>
        </w:rPr>
        <w:t xml:space="preserve">Any student who misses the deadline is not eligible for graduation until the end of the next academic quarter. </w:t>
      </w:r>
      <w:r w:rsidRPr="00637838">
        <w:rPr>
          <w:rFonts w:asciiTheme="minorHAnsi" w:eastAsia="Times New Roman" w:hAnsiTheme="minorHAnsi" w:cstheme="minorHAnsi"/>
          <w:b/>
          <w:i/>
        </w:rPr>
        <w:t>Because the Graduate School requires all students to be registered in the quarter in which they wish to graduate, you will also need to pay additional fees if you miss the deadline.</w:t>
      </w:r>
      <w:r w:rsidRPr="00637838">
        <w:rPr>
          <w:rFonts w:asciiTheme="minorHAnsi" w:eastAsia="Times New Roman" w:hAnsiTheme="minorHAnsi" w:cstheme="minorHAnsi"/>
        </w:rPr>
        <w:t xml:space="preserve"> In this situation, the Graduate School provides the option of paying a</w:t>
      </w:r>
      <w:r w:rsidR="002272FB" w:rsidRPr="00637838">
        <w:rPr>
          <w:rFonts w:asciiTheme="minorHAnsi" w:eastAsia="Times New Roman" w:hAnsiTheme="minorHAnsi" w:cstheme="minorHAnsi"/>
        </w:rPr>
        <w:t xml:space="preserve"> registration waiver fee </w:t>
      </w:r>
      <w:r w:rsidRPr="00637838">
        <w:rPr>
          <w:rFonts w:asciiTheme="minorHAnsi" w:eastAsia="Times New Roman" w:hAnsiTheme="minorHAnsi" w:cstheme="minorHAnsi"/>
        </w:rPr>
        <w:t xml:space="preserve">in lieu of registering for classes. You must pay this fee within 2 weeks following the quarter in which all graduate program degree requirements are met, and if you do not, you will need to register at least part-time in order to apply for your Master’s Degree and graduate. Please review the Graduate School </w:t>
      </w:r>
      <w:hyperlink r:id="rId33" w:history="1">
        <w:r w:rsidR="002272FB" w:rsidRPr="00637838">
          <w:rPr>
            <w:rStyle w:val="Hyperlink"/>
            <w:rFonts w:asciiTheme="minorHAnsi" w:eastAsia="Times New Roman" w:hAnsiTheme="minorHAnsi" w:cstheme="minorHAnsi"/>
          </w:rPr>
          <w:t>Policy 3.6: Graduate Registration Waiver</w:t>
        </w:r>
      </w:hyperlink>
      <w:r w:rsidR="002272FB" w:rsidRPr="00637838">
        <w:rPr>
          <w:rFonts w:asciiTheme="minorHAnsi" w:eastAsia="Times New Roman" w:hAnsiTheme="minorHAnsi" w:cstheme="minorHAnsi"/>
        </w:rPr>
        <w:t xml:space="preserve">. </w:t>
      </w:r>
    </w:p>
    <w:p w14:paraId="1CE7D1D2" w14:textId="77777777" w:rsidR="003436C4" w:rsidRPr="00637838" w:rsidRDefault="003436C4" w:rsidP="003436C4">
      <w:pPr>
        <w:suppressAutoHyphens/>
        <w:jc w:val="both"/>
        <w:rPr>
          <w:rFonts w:asciiTheme="minorHAnsi" w:hAnsiTheme="minorHAnsi" w:cstheme="minorHAnsi"/>
          <w:spacing w:val="-2"/>
        </w:rPr>
      </w:pPr>
    </w:p>
    <w:p w14:paraId="0469238F" w14:textId="0C2575D6" w:rsidR="00990180" w:rsidRPr="00637838" w:rsidRDefault="00990180">
      <w:pPr>
        <w:rPr>
          <w:rFonts w:asciiTheme="minorHAnsi" w:hAnsiTheme="minorHAnsi" w:cstheme="minorHAnsi"/>
        </w:rPr>
      </w:pPr>
      <w:r w:rsidRPr="00637838">
        <w:rPr>
          <w:rFonts w:asciiTheme="minorHAnsi" w:hAnsiTheme="minorHAnsi" w:cstheme="minorHAnsi"/>
        </w:rPr>
        <w:br w:type="page"/>
      </w:r>
    </w:p>
    <w:p w14:paraId="44285587" w14:textId="7BCF89C6" w:rsidR="00A73234" w:rsidRPr="00637838" w:rsidRDefault="00BF79A7" w:rsidP="00990180">
      <w:pPr>
        <w:widowControl w:val="0"/>
        <w:jc w:val="center"/>
        <w:outlineLvl w:val="0"/>
        <w:rPr>
          <w:rFonts w:asciiTheme="minorHAnsi" w:hAnsiTheme="minorHAnsi" w:cstheme="minorHAnsi"/>
          <w:b/>
          <w:color w:val="7030A0"/>
          <w:spacing w:val="-2"/>
          <w:sz w:val="28"/>
        </w:rPr>
      </w:pPr>
      <w:r w:rsidRPr="00637838">
        <w:rPr>
          <w:rFonts w:asciiTheme="minorHAnsi" w:hAnsiTheme="minorHAnsi" w:cstheme="minorHAnsi"/>
          <w:b/>
          <w:color w:val="7030A0"/>
          <w:spacing w:val="-2"/>
          <w:sz w:val="28"/>
        </w:rPr>
        <w:lastRenderedPageBreak/>
        <w:t>APPENDIX</w:t>
      </w:r>
      <w:r w:rsidR="00990180" w:rsidRPr="00637838">
        <w:rPr>
          <w:rFonts w:asciiTheme="minorHAnsi" w:hAnsiTheme="minorHAnsi" w:cstheme="minorHAnsi"/>
          <w:b/>
          <w:color w:val="7030A0"/>
          <w:spacing w:val="-2"/>
          <w:sz w:val="28"/>
        </w:rPr>
        <w:t xml:space="preserve"> C</w:t>
      </w:r>
    </w:p>
    <w:p w14:paraId="7DC60C78" w14:textId="76BF217F" w:rsidR="00990180" w:rsidRPr="00637838" w:rsidRDefault="00A73234">
      <w:pPr>
        <w:widowControl w:val="0"/>
        <w:jc w:val="center"/>
        <w:outlineLvl w:val="0"/>
        <w:rPr>
          <w:rFonts w:ascii="Calibri" w:hAnsi="Calibri" w:cs="Calibri"/>
          <w:b/>
          <w:bCs/>
          <w:color w:val="7030A0"/>
          <w:sz w:val="28"/>
          <w:szCs w:val="26"/>
          <w:shd w:val="clear" w:color="auto" w:fill="FFFFFF"/>
        </w:rPr>
      </w:pPr>
      <w:r w:rsidRPr="00637838">
        <w:rPr>
          <w:rFonts w:ascii="Calibri" w:hAnsi="Calibri" w:cs="Calibri"/>
          <w:b/>
          <w:bCs/>
          <w:color w:val="7030A0"/>
          <w:sz w:val="28"/>
          <w:szCs w:val="26"/>
          <w:shd w:val="clear" w:color="auto" w:fill="FFFFFF"/>
        </w:rPr>
        <w:t xml:space="preserve">UW SPHSC Department </w:t>
      </w:r>
      <w:r w:rsidR="00990180" w:rsidRPr="00637838">
        <w:rPr>
          <w:rFonts w:ascii="Calibri" w:hAnsi="Calibri" w:cs="Calibri"/>
          <w:b/>
          <w:bCs/>
          <w:color w:val="7030A0"/>
          <w:sz w:val="28"/>
          <w:szCs w:val="26"/>
          <w:shd w:val="clear" w:color="auto" w:fill="FFFFFF"/>
        </w:rPr>
        <w:t>Technical Standards for Graduate Clinical Education in Speech-Language</w:t>
      </w:r>
      <w:r w:rsidRPr="00637838">
        <w:rPr>
          <w:rFonts w:ascii="Calibri" w:hAnsi="Calibri" w:cs="Calibri"/>
          <w:b/>
          <w:bCs/>
          <w:color w:val="7030A0"/>
          <w:sz w:val="28"/>
          <w:szCs w:val="26"/>
          <w:shd w:val="clear" w:color="auto" w:fill="FFFFFF"/>
        </w:rPr>
        <w:t xml:space="preserve"> </w:t>
      </w:r>
      <w:r w:rsidR="00990180" w:rsidRPr="00637838">
        <w:rPr>
          <w:rFonts w:ascii="Calibri" w:hAnsi="Calibri" w:cs="Calibri"/>
          <w:b/>
          <w:bCs/>
          <w:color w:val="7030A0"/>
          <w:sz w:val="28"/>
          <w:szCs w:val="26"/>
          <w:shd w:val="clear" w:color="auto" w:fill="FFFFFF"/>
        </w:rPr>
        <w:t>Pathology: Admission, Retention, Promotion and Graduation</w:t>
      </w:r>
    </w:p>
    <w:p w14:paraId="502A2FD3" w14:textId="29EAC0C4" w:rsidR="00A73234" w:rsidRPr="00637838" w:rsidRDefault="00A73234" w:rsidP="003E23E2">
      <w:pPr>
        <w:widowControl w:val="0"/>
        <w:ind w:right="-259"/>
        <w:outlineLvl w:val="0"/>
        <w:rPr>
          <w:rFonts w:ascii="Calibri" w:hAnsi="Calibri" w:cs="Calibri"/>
          <w:b/>
          <w:sz w:val="22"/>
        </w:rPr>
      </w:pPr>
    </w:p>
    <w:p w14:paraId="7D79886A" w14:textId="77777777" w:rsidR="00A73234" w:rsidRPr="00637838" w:rsidRDefault="00A73234" w:rsidP="00A73234">
      <w:pPr>
        <w:widowControl w:val="0"/>
        <w:outlineLvl w:val="0"/>
        <w:rPr>
          <w:rFonts w:ascii="Calibri" w:hAnsi="Calibri" w:cs="Calibri"/>
          <w:b/>
        </w:rPr>
      </w:pPr>
    </w:p>
    <w:p w14:paraId="3A7357C0" w14:textId="77777777" w:rsidR="00A73234" w:rsidRPr="00637838" w:rsidRDefault="00A73234" w:rsidP="00A73234">
      <w:pPr>
        <w:widowControl w:val="0"/>
        <w:outlineLvl w:val="0"/>
        <w:rPr>
          <w:rFonts w:ascii="Calibri" w:hAnsi="Calibri" w:cs="Calibri"/>
          <w:b/>
        </w:rPr>
      </w:pPr>
      <w:r w:rsidRPr="00637838">
        <w:rPr>
          <w:rFonts w:ascii="Calibri" w:hAnsi="Calibri" w:cs="Calibri"/>
          <w:b/>
        </w:rPr>
        <w:t>INTRODUCTION</w:t>
      </w:r>
    </w:p>
    <w:p w14:paraId="75FA235C" w14:textId="75A5A521" w:rsidR="00A73234" w:rsidRPr="00637838" w:rsidRDefault="00A73234" w:rsidP="00A73234">
      <w:pPr>
        <w:widowControl w:val="0"/>
        <w:rPr>
          <w:rFonts w:ascii="Calibri" w:hAnsi="Calibri" w:cs="Calibri"/>
        </w:rPr>
      </w:pPr>
      <w:r w:rsidRPr="00637838">
        <w:rPr>
          <w:rFonts w:ascii="Calibri" w:hAnsi="Calibri" w:cs="Calibri"/>
        </w:rPr>
        <w:t>The graduate degree in speech-language pathology is recognized as a broad degree requiring the acquisition of general knowledge and basic skills in all applicable domains of speech</w:t>
      </w:r>
      <w:r w:rsidR="00BF79A7" w:rsidRPr="00637838">
        <w:rPr>
          <w:rFonts w:ascii="Calibri" w:hAnsi="Calibri" w:cs="Calibri"/>
        </w:rPr>
        <w:t>, language,</w:t>
      </w:r>
      <w:r w:rsidRPr="00637838">
        <w:rPr>
          <w:rFonts w:ascii="Calibri" w:hAnsi="Calibri" w:cs="Calibri"/>
        </w:rPr>
        <w:t xml:space="preserve"> hearing </w:t>
      </w:r>
      <w:r w:rsidR="00BF79A7" w:rsidRPr="00637838">
        <w:rPr>
          <w:rFonts w:ascii="Calibri" w:hAnsi="Calibri" w:cs="Calibri"/>
        </w:rPr>
        <w:t xml:space="preserve">and swallowing </w:t>
      </w:r>
      <w:r w:rsidRPr="00637838">
        <w:rPr>
          <w:rFonts w:ascii="Calibri" w:hAnsi="Calibri" w:cs="Calibri"/>
        </w:rPr>
        <w:t xml:space="preserve">sciences. The education of speech-language pathologists requires assimilation of knowledge, acquisition of skills, and development of judgment through patient care experience in preparation for independent and appropriate decisions required in professional clinical practice. The current practices of speech-language pathology emphasize collaboration among speech language pathologists, other health care and education professionals, the patient/client, and the patient/client’s family. </w:t>
      </w:r>
    </w:p>
    <w:p w14:paraId="182B6C9F" w14:textId="77777777" w:rsidR="00A73234" w:rsidRPr="00637838" w:rsidRDefault="00A73234" w:rsidP="00A73234">
      <w:pPr>
        <w:widowControl w:val="0"/>
        <w:rPr>
          <w:rFonts w:ascii="Calibri" w:hAnsi="Calibri" w:cs="Calibri"/>
        </w:rPr>
      </w:pPr>
    </w:p>
    <w:p w14:paraId="54F2CE53" w14:textId="77777777" w:rsidR="00A73234" w:rsidRPr="00637838" w:rsidRDefault="00A73234" w:rsidP="00A73234">
      <w:pPr>
        <w:widowControl w:val="0"/>
        <w:rPr>
          <w:rFonts w:ascii="Calibri" w:hAnsi="Calibri" w:cs="Calibri"/>
          <w:szCs w:val="20"/>
        </w:rPr>
      </w:pPr>
      <w:r w:rsidRPr="00637838">
        <w:rPr>
          <w:rFonts w:ascii="Calibri" w:hAnsi="Calibri" w:cs="Calibri"/>
        </w:rPr>
        <w:t xml:space="preserve">The University of Washington (UW) Department of Speech and Hearing Sciences (SPHSC) endeavors to select applicants who have the ability to become highly competent speech-language pathologists. As an accredited speech and hearing sciences program, the UW’s Master of Science (MS) curriculum in speech-language pathology adheres to the standards and guidelines of the Council on Academic Accreditation in Audiology and Speech-Language Pathology (CAA). Within these guidelines, the UW SPHSC department has the responsibility for selecting and evaluating its graduate students; designing, implementing, and evaluating the curriculum; and determining if requirements for degree attainment have been met. Admission, retention, promotion and graduation decisions are based not only on satisfactory academic achievement but also on other factors which serve to ensure that candidates can complete the core functions of the program required for graduation. </w:t>
      </w:r>
    </w:p>
    <w:p w14:paraId="01E239B2" w14:textId="77777777" w:rsidR="00A73234" w:rsidRPr="00637838" w:rsidRDefault="00A73234" w:rsidP="00A73234">
      <w:pPr>
        <w:widowControl w:val="0"/>
        <w:rPr>
          <w:rFonts w:ascii="Calibri" w:hAnsi="Calibri" w:cs="Calibri"/>
        </w:rPr>
      </w:pPr>
    </w:p>
    <w:p w14:paraId="5ECC1896" w14:textId="77777777" w:rsidR="00A73234" w:rsidRPr="00637838" w:rsidRDefault="00A73234" w:rsidP="00A73234">
      <w:pPr>
        <w:widowControl w:val="0"/>
        <w:rPr>
          <w:rFonts w:ascii="Calibri" w:hAnsi="Calibri" w:cs="Calibri"/>
        </w:rPr>
      </w:pPr>
      <w:r w:rsidRPr="00637838">
        <w:rPr>
          <w:rFonts w:ascii="Calibri" w:hAnsi="Calibri" w:cs="Calibri"/>
        </w:rPr>
        <w:t xml:space="preserve">The UW SPHSC department also has a responsibility to the public that its graduates can become fully competent and caring speech-language pathologists, capable of doing benefit and not harm. Thus, it is important that persons admitted possess the intelligence, integrity, compassion, humanitarian concern, and physical and emotional capacity necessary to succeed in the graduate program and in speech-language pathology clinical practice. </w:t>
      </w:r>
    </w:p>
    <w:p w14:paraId="56D811CD" w14:textId="77777777" w:rsidR="00A73234" w:rsidRPr="00637838" w:rsidRDefault="00A73234" w:rsidP="00A73234">
      <w:pPr>
        <w:pStyle w:val="BodyText"/>
        <w:rPr>
          <w:rFonts w:ascii="Calibri" w:hAnsi="Calibri" w:cs="Calibri"/>
        </w:rPr>
      </w:pPr>
    </w:p>
    <w:p w14:paraId="3A2FD81D" w14:textId="77777777" w:rsidR="00A73234" w:rsidRPr="00637838" w:rsidRDefault="00A73234" w:rsidP="00A73234">
      <w:pPr>
        <w:widowControl w:val="0"/>
        <w:outlineLvl w:val="0"/>
        <w:rPr>
          <w:rFonts w:ascii="Calibri" w:hAnsi="Calibri" w:cs="Calibri"/>
        </w:rPr>
      </w:pPr>
      <w:r w:rsidRPr="00637838">
        <w:rPr>
          <w:rFonts w:ascii="Calibri" w:hAnsi="Calibri" w:cs="Calibri"/>
          <w:b/>
        </w:rPr>
        <w:t>TECHNICAL STANDARDS</w:t>
      </w:r>
    </w:p>
    <w:p w14:paraId="5882A6ED" w14:textId="77777777" w:rsidR="00A73234" w:rsidRPr="00637838" w:rsidRDefault="00A73234" w:rsidP="00A73234">
      <w:pPr>
        <w:widowControl w:val="0"/>
        <w:autoSpaceDE w:val="0"/>
        <w:autoSpaceDN w:val="0"/>
        <w:adjustRightInd w:val="0"/>
        <w:rPr>
          <w:rFonts w:ascii="Calibri" w:hAnsi="Calibri" w:cs="Calibri"/>
        </w:rPr>
      </w:pPr>
      <w:r w:rsidRPr="00637838">
        <w:rPr>
          <w:rFonts w:ascii="Calibri" w:hAnsi="Calibri" w:cs="Calibri"/>
        </w:rPr>
        <w:t xml:space="preserve">In order to acquire the knowledge and skills requisite to the graduate degree program and successful entry into clinical speech-language pathology practice, to function in a broad variety of clinical situations, and to render a wide spectrum of patient care, individuals must demonstrate and meet technical standards in six areas: </w:t>
      </w:r>
    </w:p>
    <w:p w14:paraId="274ABC7F" w14:textId="77777777" w:rsidR="00A73234" w:rsidRPr="00637838" w:rsidRDefault="00A73234" w:rsidP="00A73234">
      <w:pPr>
        <w:widowControl w:val="0"/>
        <w:autoSpaceDE w:val="0"/>
        <w:autoSpaceDN w:val="0"/>
        <w:adjustRightInd w:val="0"/>
        <w:rPr>
          <w:rFonts w:ascii="Calibri" w:hAnsi="Calibri" w:cs="Calibri"/>
        </w:rPr>
      </w:pPr>
    </w:p>
    <w:p w14:paraId="792E2B46" w14:textId="77777777" w:rsidR="00A73234" w:rsidRPr="00637838" w:rsidRDefault="00A73234" w:rsidP="00A73234">
      <w:pPr>
        <w:widowControl w:val="0"/>
        <w:numPr>
          <w:ilvl w:val="0"/>
          <w:numId w:val="36"/>
        </w:numPr>
        <w:autoSpaceDE w:val="0"/>
        <w:autoSpaceDN w:val="0"/>
        <w:adjustRightInd w:val="0"/>
        <w:rPr>
          <w:rFonts w:ascii="Calibri" w:hAnsi="Calibri" w:cs="Calibri"/>
        </w:rPr>
      </w:pPr>
      <w:r w:rsidRPr="00637838">
        <w:rPr>
          <w:rFonts w:ascii="Calibri" w:hAnsi="Calibri" w:cs="Calibri"/>
        </w:rPr>
        <w:t>Communication</w:t>
      </w:r>
    </w:p>
    <w:p w14:paraId="7B3F2625" w14:textId="77777777" w:rsidR="00A73234" w:rsidRPr="00637838" w:rsidRDefault="00A73234" w:rsidP="00A73234">
      <w:pPr>
        <w:widowControl w:val="0"/>
        <w:numPr>
          <w:ilvl w:val="0"/>
          <w:numId w:val="36"/>
        </w:numPr>
        <w:autoSpaceDE w:val="0"/>
        <w:autoSpaceDN w:val="0"/>
        <w:adjustRightInd w:val="0"/>
        <w:rPr>
          <w:rFonts w:ascii="Calibri" w:hAnsi="Calibri" w:cs="Calibri"/>
        </w:rPr>
      </w:pPr>
      <w:r w:rsidRPr="00637838">
        <w:rPr>
          <w:rFonts w:ascii="Calibri" w:hAnsi="Calibri" w:cs="Calibri"/>
        </w:rPr>
        <w:t>Motor</w:t>
      </w:r>
    </w:p>
    <w:p w14:paraId="40A75440" w14:textId="77777777" w:rsidR="00A73234" w:rsidRPr="00637838" w:rsidRDefault="00A73234" w:rsidP="00A73234">
      <w:pPr>
        <w:widowControl w:val="0"/>
        <w:numPr>
          <w:ilvl w:val="0"/>
          <w:numId w:val="36"/>
        </w:numPr>
        <w:autoSpaceDE w:val="0"/>
        <w:autoSpaceDN w:val="0"/>
        <w:adjustRightInd w:val="0"/>
        <w:rPr>
          <w:rFonts w:ascii="Calibri" w:hAnsi="Calibri" w:cs="Calibri"/>
        </w:rPr>
      </w:pPr>
      <w:r w:rsidRPr="00637838">
        <w:rPr>
          <w:rFonts w:ascii="Calibri" w:hAnsi="Calibri" w:cs="Calibri"/>
        </w:rPr>
        <w:t>Sensory</w:t>
      </w:r>
    </w:p>
    <w:p w14:paraId="6E57E9FF" w14:textId="77777777" w:rsidR="00A73234" w:rsidRPr="00637838" w:rsidRDefault="00A73234" w:rsidP="00A73234">
      <w:pPr>
        <w:widowControl w:val="0"/>
        <w:numPr>
          <w:ilvl w:val="0"/>
          <w:numId w:val="36"/>
        </w:numPr>
        <w:autoSpaceDE w:val="0"/>
        <w:autoSpaceDN w:val="0"/>
        <w:adjustRightInd w:val="0"/>
        <w:rPr>
          <w:rFonts w:ascii="Calibri" w:hAnsi="Calibri" w:cs="Calibri"/>
        </w:rPr>
      </w:pPr>
      <w:r w:rsidRPr="00637838">
        <w:rPr>
          <w:rFonts w:ascii="Calibri" w:hAnsi="Calibri" w:cs="Calibri"/>
        </w:rPr>
        <w:t>Intellectual / Cognitive</w:t>
      </w:r>
    </w:p>
    <w:p w14:paraId="3DB8D82B" w14:textId="77777777" w:rsidR="00A73234" w:rsidRPr="00637838" w:rsidRDefault="00A73234" w:rsidP="00A73234">
      <w:pPr>
        <w:widowControl w:val="0"/>
        <w:numPr>
          <w:ilvl w:val="0"/>
          <w:numId w:val="36"/>
        </w:numPr>
        <w:autoSpaceDE w:val="0"/>
        <w:autoSpaceDN w:val="0"/>
        <w:adjustRightInd w:val="0"/>
        <w:rPr>
          <w:rFonts w:ascii="Calibri" w:hAnsi="Calibri" w:cs="Calibri"/>
        </w:rPr>
      </w:pPr>
      <w:r w:rsidRPr="00637838">
        <w:rPr>
          <w:rFonts w:ascii="Calibri" w:hAnsi="Calibri" w:cs="Calibri"/>
        </w:rPr>
        <w:t>Interpersonal</w:t>
      </w:r>
    </w:p>
    <w:p w14:paraId="7749BF43" w14:textId="77777777" w:rsidR="00A73234" w:rsidRPr="00637838" w:rsidRDefault="00A73234" w:rsidP="00A73234">
      <w:pPr>
        <w:widowControl w:val="0"/>
        <w:numPr>
          <w:ilvl w:val="0"/>
          <w:numId w:val="36"/>
        </w:numPr>
        <w:autoSpaceDE w:val="0"/>
        <w:autoSpaceDN w:val="0"/>
        <w:adjustRightInd w:val="0"/>
        <w:rPr>
          <w:rFonts w:ascii="Calibri" w:hAnsi="Calibri" w:cs="Calibri"/>
        </w:rPr>
      </w:pPr>
      <w:r w:rsidRPr="00637838">
        <w:rPr>
          <w:rFonts w:ascii="Calibri" w:hAnsi="Calibri" w:cs="Calibri"/>
        </w:rPr>
        <w:t xml:space="preserve">Cultural responsiveness </w:t>
      </w:r>
    </w:p>
    <w:p w14:paraId="633B5EC8" w14:textId="77777777" w:rsidR="00A73234" w:rsidRPr="00637838" w:rsidRDefault="00A73234" w:rsidP="00A73234">
      <w:pPr>
        <w:widowControl w:val="0"/>
        <w:autoSpaceDE w:val="0"/>
        <w:autoSpaceDN w:val="0"/>
        <w:adjustRightInd w:val="0"/>
        <w:ind w:left="720"/>
        <w:rPr>
          <w:rFonts w:ascii="Calibri" w:hAnsi="Calibri" w:cs="Calibri"/>
        </w:rPr>
      </w:pPr>
    </w:p>
    <w:p w14:paraId="77AFF8CB" w14:textId="03668272" w:rsidR="00A73234" w:rsidRPr="00637838" w:rsidRDefault="00A73234" w:rsidP="00A73234">
      <w:pPr>
        <w:shd w:val="clear" w:color="auto" w:fill="FFFFFF"/>
        <w:outlineLvl w:val="1"/>
        <w:rPr>
          <w:rFonts w:asciiTheme="minorHAnsi" w:hAnsiTheme="minorHAnsi" w:cstheme="minorHAnsi"/>
          <w:b/>
          <w:bCs/>
          <w:kern w:val="36"/>
          <w:sz w:val="32"/>
          <w:szCs w:val="20"/>
        </w:rPr>
      </w:pPr>
      <w:r w:rsidRPr="00637838">
        <w:rPr>
          <w:rFonts w:ascii="Calibri" w:hAnsi="Calibri" w:cs="Calibri"/>
        </w:rPr>
        <w:t xml:space="preserve">These core functions enable a student to meet graduate and professional requirements as measured by state and national credentialing agencies. Many of these skills can and will be further developed during the course of the graduate program through coursework and clinical experience. Any compromise to these technical standards may fundamentally jeopardize a client/patient’s safety and well-being, the University’s educational mission, or the profession’s social contract. </w:t>
      </w:r>
      <w:r w:rsidRPr="00637838">
        <w:rPr>
          <w:rFonts w:ascii="Calibri" w:hAnsi="Calibri" w:cs="Calibri"/>
          <w:b/>
        </w:rPr>
        <w:t>The technical standards are not intended to deter any candidate for whom reasonable accommodation will allow fulfillment of the complete curriculum.</w:t>
      </w:r>
      <w:r w:rsidRPr="00637838">
        <w:rPr>
          <w:rFonts w:ascii="Calibri" w:hAnsi="Calibri" w:cs="Calibri"/>
        </w:rPr>
        <w:t xml:space="preserve"> </w:t>
      </w:r>
      <w:r w:rsidR="00344395" w:rsidRPr="00637838">
        <w:rPr>
          <w:rFonts w:ascii="Calibri" w:hAnsi="Calibri" w:cs="Calibri"/>
        </w:rPr>
        <w:t>It should be noted, that ex</w:t>
      </w:r>
      <w:r w:rsidRPr="00637838">
        <w:rPr>
          <w:rFonts w:ascii="Calibri" w:hAnsi="Calibri" w:cs="Calibri"/>
        </w:rPr>
        <w:t xml:space="preserve">cept in rare circumstances, </w:t>
      </w:r>
      <w:r w:rsidRPr="00637838">
        <w:rPr>
          <w:rFonts w:ascii="Calibri" w:eastAsia="Calibri" w:hAnsi="Calibri" w:cs="Calibri"/>
          <w:color w:val="000000" w:themeColor="text1"/>
        </w:rPr>
        <w:t xml:space="preserve">the use by the student of a </w:t>
      </w:r>
      <w:r w:rsidRPr="00637838">
        <w:rPr>
          <w:rFonts w:ascii="Calibri" w:eastAsia="Calibri" w:hAnsi="Calibri" w:cs="Calibri"/>
        </w:rPr>
        <w:t xml:space="preserve">third party (e.g., an intermediary or surrogate) to perform any of the essential functions described herein will constitute a fundamental alteration to the technical standards and requirements of the program.  </w:t>
      </w:r>
    </w:p>
    <w:p w14:paraId="34E8714B" w14:textId="77777777" w:rsidR="00A73234" w:rsidRPr="00637838" w:rsidRDefault="00A73234" w:rsidP="00A73234">
      <w:pPr>
        <w:widowControl w:val="0"/>
        <w:autoSpaceDE w:val="0"/>
        <w:autoSpaceDN w:val="0"/>
        <w:adjustRightInd w:val="0"/>
        <w:rPr>
          <w:rFonts w:ascii="Calibri" w:hAnsi="Calibri" w:cs="Calibri"/>
          <w:b/>
        </w:rPr>
      </w:pPr>
    </w:p>
    <w:p w14:paraId="544F134D" w14:textId="77777777" w:rsidR="00A73234" w:rsidRPr="00637838" w:rsidRDefault="00A73234" w:rsidP="00A73234">
      <w:pPr>
        <w:widowControl w:val="0"/>
        <w:numPr>
          <w:ilvl w:val="0"/>
          <w:numId w:val="37"/>
        </w:numPr>
        <w:autoSpaceDE w:val="0"/>
        <w:autoSpaceDN w:val="0"/>
        <w:adjustRightInd w:val="0"/>
        <w:ind w:left="360"/>
        <w:rPr>
          <w:rFonts w:ascii="Calibri" w:hAnsi="Calibri" w:cs="Calibri"/>
          <w:b/>
        </w:rPr>
      </w:pPr>
      <w:r w:rsidRPr="00637838">
        <w:rPr>
          <w:rFonts w:ascii="Calibri" w:hAnsi="Calibri" w:cs="Calibri"/>
          <w:b/>
        </w:rPr>
        <w:t>COMMUNICATION</w:t>
      </w:r>
    </w:p>
    <w:p w14:paraId="78A44EA1" w14:textId="77777777" w:rsidR="00A73234" w:rsidRPr="00637838" w:rsidRDefault="00A73234" w:rsidP="00A73234">
      <w:pPr>
        <w:widowControl w:val="0"/>
        <w:autoSpaceDE w:val="0"/>
        <w:autoSpaceDN w:val="0"/>
        <w:adjustRightInd w:val="0"/>
        <w:ind w:left="360"/>
        <w:rPr>
          <w:rFonts w:ascii="Calibri" w:hAnsi="Calibri" w:cs="Calibri"/>
        </w:rPr>
      </w:pPr>
      <w:r w:rsidRPr="00637838">
        <w:rPr>
          <w:rFonts w:ascii="Calibri" w:hAnsi="Calibri" w:cs="Calibri"/>
        </w:rPr>
        <w:t>Speech-language pathologists must communicate in a way that is understood by their clients/patients and others.</w:t>
      </w:r>
      <w:r w:rsidRPr="00637838">
        <w:t xml:space="preserve"> </w:t>
      </w:r>
      <w:r w:rsidRPr="00637838">
        <w:rPr>
          <w:rFonts w:ascii="Calibri" w:hAnsi="Calibri" w:cs="Calibri"/>
        </w:rPr>
        <w:t xml:space="preserve">It is recognized that linguistic, paralinguistic, stylistic, and pragmatic variations are part of every culture, and accent, dialects, idiolects, and communication styles can differ from general American English expectations. Communication may occur in different modalities depending on the joint needs of involved parties and may be supported through various accommodations as deemed reasonable and appropriate to client/patient needs. Some examples of these accommodations include augmentative and alternative communication (AAC) devices, written displays, voice amplification, oral translators, assistive listening devices, sign interpreters, and other non-verbal communication modes. </w:t>
      </w:r>
    </w:p>
    <w:p w14:paraId="526978A3" w14:textId="77777777" w:rsidR="00A73234" w:rsidRPr="00637838" w:rsidRDefault="00A73234" w:rsidP="00A73234">
      <w:pPr>
        <w:widowControl w:val="0"/>
        <w:autoSpaceDE w:val="0"/>
        <w:autoSpaceDN w:val="0"/>
        <w:adjustRightInd w:val="0"/>
        <w:ind w:left="360"/>
        <w:rPr>
          <w:rFonts w:ascii="Calibri" w:hAnsi="Calibri" w:cs="Calibri"/>
        </w:rPr>
      </w:pPr>
    </w:p>
    <w:p w14:paraId="3345F2B0" w14:textId="77777777" w:rsidR="00A73234" w:rsidRPr="00637838" w:rsidRDefault="00A73234" w:rsidP="00A73234">
      <w:pPr>
        <w:widowControl w:val="0"/>
        <w:autoSpaceDE w:val="0"/>
        <w:autoSpaceDN w:val="0"/>
        <w:adjustRightInd w:val="0"/>
        <w:ind w:left="360"/>
        <w:rPr>
          <w:rFonts w:ascii="Calibri" w:hAnsi="Calibri" w:cs="Calibri"/>
        </w:rPr>
      </w:pPr>
      <w:r w:rsidRPr="00637838">
        <w:rPr>
          <w:rFonts w:ascii="Calibri" w:hAnsi="Calibri" w:cs="Calibri"/>
        </w:rPr>
        <w:t>Students must possess foundational communication skills at entry of the graduate program and are expected to gain and demonstrate higher levels of competence as they progress through the curriculum. With appropriate training, competence in this technical standard includes, but is not limited to, the ability to do the following:</w:t>
      </w:r>
    </w:p>
    <w:p w14:paraId="1D7C0BE0" w14:textId="77777777" w:rsidR="00A73234" w:rsidRPr="00637838" w:rsidRDefault="00A73234" w:rsidP="00A73234">
      <w:pPr>
        <w:widowControl w:val="0"/>
        <w:numPr>
          <w:ilvl w:val="0"/>
          <w:numId w:val="38"/>
        </w:numPr>
        <w:tabs>
          <w:tab w:val="num" w:pos="720"/>
        </w:tabs>
        <w:autoSpaceDE w:val="0"/>
        <w:autoSpaceDN w:val="0"/>
        <w:adjustRightInd w:val="0"/>
        <w:ind w:left="720"/>
        <w:rPr>
          <w:rFonts w:ascii="Calibri" w:hAnsi="Calibri" w:cs="Calibri"/>
        </w:rPr>
      </w:pPr>
      <w:r w:rsidRPr="00637838">
        <w:rPr>
          <w:rFonts w:ascii="Calibri" w:hAnsi="Calibri" w:cs="Calibri"/>
        </w:rPr>
        <w:t xml:space="preserve">Employ oral, written, reading, and auditory communication in American English, as well as non-verbal communication, at a level of proficiency sufficient to meet academic and clinical competencies and demands. </w:t>
      </w:r>
    </w:p>
    <w:p w14:paraId="4D719BFF" w14:textId="2CD17A64" w:rsidR="00A73234" w:rsidRPr="00637838" w:rsidRDefault="00A73234" w:rsidP="003D5340">
      <w:pPr>
        <w:widowControl w:val="0"/>
        <w:numPr>
          <w:ilvl w:val="0"/>
          <w:numId w:val="38"/>
        </w:numPr>
        <w:tabs>
          <w:tab w:val="num" w:pos="720"/>
        </w:tabs>
        <w:autoSpaceDE w:val="0"/>
        <w:autoSpaceDN w:val="0"/>
        <w:adjustRightInd w:val="0"/>
        <w:ind w:left="720"/>
        <w:rPr>
          <w:rFonts w:ascii="Calibri" w:hAnsi="Calibri" w:cs="Calibri"/>
        </w:rPr>
      </w:pPr>
      <w:r w:rsidRPr="00637838">
        <w:rPr>
          <w:rFonts w:ascii="Calibri" w:hAnsi="Calibri" w:cs="Calibri"/>
        </w:rPr>
        <w:t xml:space="preserve">Adapt communication style to effectively interact with colleagues, clients, patients, caregivers, and invested parties of diverse backgrounds in various modes such as in person, over the phone, and in electronic format. </w:t>
      </w:r>
    </w:p>
    <w:p w14:paraId="1A7A75CF" w14:textId="77777777" w:rsidR="00A73234" w:rsidRPr="00637838" w:rsidRDefault="00A73234" w:rsidP="00A73234">
      <w:pPr>
        <w:widowControl w:val="0"/>
        <w:autoSpaceDE w:val="0"/>
        <w:autoSpaceDN w:val="0"/>
        <w:adjustRightInd w:val="0"/>
        <w:rPr>
          <w:rFonts w:ascii="Calibri" w:hAnsi="Calibri" w:cs="Calibri"/>
        </w:rPr>
      </w:pPr>
    </w:p>
    <w:p w14:paraId="67063673" w14:textId="77777777" w:rsidR="00A73234" w:rsidRPr="00637838" w:rsidRDefault="00A73234" w:rsidP="00A73234">
      <w:pPr>
        <w:widowControl w:val="0"/>
        <w:numPr>
          <w:ilvl w:val="0"/>
          <w:numId w:val="37"/>
        </w:numPr>
        <w:autoSpaceDE w:val="0"/>
        <w:autoSpaceDN w:val="0"/>
        <w:adjustRightInd w:val="0"/>
        <w:ind w:left="360"/>
        <w:rPr>
          <w:rFonts w:ascii="Calibri" w:hAnsi="Calibri" w:cs="Calibri"/>
          <w:b/>
        </w:rPr>
      </w:pPr>
      <w:r w:rsidRPr="00637838">
        <w:rPr>
          <w:rFonts w:ascii="Calibri" w:hAnsi="Calibri" w:cs="Calibri"/>
          <w:b/>
        </w:rPr>
        <w:t>MOTOR</w:t>
      </w:r>
    </w:p>
    <w:p w14:paraId="7463D914" w14:textId="77777777" w:rsidR="00A73234" w:rsidRPr="00637838" w:rsidRDefault="00A73234" w:rsidP="00A73234">
      <w:pPr>
        <w:widowControl w:val="0"/>
        <w:autoSpaceDE w:val="0"/>
        <w:autoSpaceDN w:val="0"/>
        <w:adjustRightInd w:val="0"/>
        <w:ind w:left="360"/>
        <w:rPr>
          <w:rFonts w:ascii="Calibri" w:hAnsi="Calibri" w:cs="Calibri"/>
        </w:rPr>
      </w:pPr>
      <w:r w:rsidRPr="00637838">
        <w:rPr>
          <w:rFonts w:ascii="Calibri" w:hAnsi="Calibri" w:cs="Calibri"/>
        </w:rPr>
        <w:t>Clinical practice by speech-language pathologists involves a variety of tasks that require physical manipulation of items and environments. It is recognized that this may be accomplished through a variety of means, including, but not limited to, independent motor movement, assistive technology, or other accommodations/modifications as deemed reasonable to offer and appropriate to client/patient needs.  Competence in this technical standard includes, but is not limited to, the ability to do the following:</w:t>
      </w:r>
    </w:p>
    <w:p w14:paraId="358BC569" w14:textId="77777777" w:rsidR="00A73234" w:rsidRPr="00637838" w:rsidRDefault="00A73234" w:rsidP="00A73234">
      <w:pPr>
        <w:widowControl w:val="0"/>
        <w:numPr>
          <w:ilvl w:val="0"/>
          <w:numId w:val="39"/>
        </w:numPr>
        <w:tabs>
          <w:tab w:val="num" w:pos="720"/>
        </w:tabs>
        <w:autoSpaceDE w:val="0"/>
        <w:autoSpaceDN w:val="0"/>
        <w:adjustRightInd w:val="0"/>
        <w:ind w:left="720"/>
        <w:rPr>
          <w:rFonts w:ascii="Calibri" w:hAnsi="Calibri" w:cs="Calibri"/>
        </w:rPr>
      </w:pPr>
      <w:r w:rsidRPr="00637838">
        <w:rPr>
          <w:rFonts w:ascii="Calibri" w:hAnsi="Calibri" w:cs="Calibri"/>
        </w:rPr>
        <w:t xml:space="preserve">Engage in physical activities at a level required to accurately implement classroom and clinical responsibilities for the defined workday (e.g., manipulating testing and therapeutic equipment and technology, client/patient equipment, and practice management technology) while retaining the integrity of the process. </w:t>
      </w:r>
    </w:p>
    <w:p w14:paraId="4E210B69" w14:textId="77777777" w:rsidR="00A73234" w:rsidRPr="00637838" w:rsidRDefault="00A73234" w:rsidP="00A73234">
      <w:pPr>
        <w:widowControl w:val="0"/>
        <w:numPr>
          <w:ilvl w:val="0"/>
          <w:numId w:val="39"/>
        </w:numPr>
        <w:tabs>
          <w:tab w:val="num" w:pos="720"/>
        </w:tabs>
        <w:autoSpaceDE w:val="0"/>
        <w:autoSpaceDN w:val="0"/>
        <w:adjustRightInd w:val="0"/>
        <w:ind w:left="720"/>
        <w:rPr>
          <w:rFonts w:ascii="Calibri" w:hAnsi="Calibri" w:cs="Calibri"/>
        </w:rPr>
      </w:pPr>
      <w:r w:rsidRPr="00637838">
        <w:rPr>
          <w:rFonts w:ascii="Calibri" w:hAnsi="Calibri" w:cs="Calibri"/>
        </w:rPr>
        <w:lastRenderedPageBreak/>
        <w:t>Respond in a manner that ensures the safety of clients and others in emergency and non-emergency situations.</w:t>
      </w:r>
    </w:p>
    <w:p w14:paraId="64BF92CF" w14:textId="77777777" w:rsidR="00A73234" w:rsidRPr="00637838" w:rsidRDefault="00A73234" w:rsidP="00A73234">
      <w:pPr>
        <w:widowControl w:val="0"/>
        <w:numPr>
          <w:ilvl w:val="0"/>
          <w:numId w:val="39"/>
        </w:numPr>
        <w:tabs>
          <w:tab w:val="num" w:pos="720"/>
        </w:tabs>
        <w:autoSpaceDE w:val="0"/>
        <w:autoSpaceDN w:val="0"/>
        <w:adjustRightInd w:val="0"/>
        <w:ind w:left="720"/>
        <w:rPr>
          <w:rFonts w:ascii="Calibri" w:hAnsi="Calibri" w:cs="Calibri"/>
        </w:rPr>
      </w:pPr>
      <w:r w:rsidRPr="00637838">
        <w:rPr>
          <w:rFonts w:ascii="Calibri" w:hAnsi="Calibri" w:cs="Calibri"/>
        </w:rPr>
        <w:t>Engage in physical activities at a level required to access transportation to clinical and academic placements.</w:t>
      </w:r>
    </w:p>
    <w:p w14:paraId="246FFCF9" w14:textId="77777777" w:rsidR="00A73234" w:rsidRPr="00637838" w:rsidRDefault="00A73234" w:rsidP="00A73234">
      <w:pPr>
        <w:widowControl w:val="0"/>
        <w:autoSpaceDE w:val="0"/>
        <w:autoSpaceDN w:val="0"/>
        <w:adjustRightInd w:val="0"/>
        <w:rPr>
          <w:rFonts w:ascii="Calibri" w:hAnsi="Calibri" w:cs="Calibri"/>
        </w:rPr>
      </w:pPr>
    </w:p>
    <w:p w14:paraId="774893E7" w14:textId="77777777" w:rsidR="00A73234" w:rsidRPr="00637838" w:rsidRDefault="00A73234" w:rsidP="00A73234">
      <w:pPr>
        <w:widowControl w:val="0"/>
        <w:numPr>
          <w:ilvl w:val="0"/>
          <w:numId w:val="37"/>
        </w:numPr>
        <w:autoSpaceDE w:val="0"/>
        <w:autoSpaceDN w:val="0"/>
        <w:adjustRightInd w:val="0"/>
        <w:ind w:left="360"/>
        <w:rPr>
          <w:rFonts w:ascii="Calibri" w:hAnsi="Calibri" w:cs="Calibri"/>
          <w:b/>
        </w:rPr>
      </w:pPr>
      <w:r w:rsidRPr="00637838">
        <w:rPr>
          <w:rFonts w:ascii="Calibri" w:hAnsi="Calibri" w:cs="Calibri"/>
          <w:b/>
        </w:rPr>
        <w:t>SENSORY</w:t>
      </w:r>
    </w:p>
    <w:p w14:paraId="365EEEA5" w14:textId="0EA6EF7D" w:rsidR="00A73234" w:rsidRPr="00637838" w:rsidRDefault="00A73234" w:rsidP="00A73234">
      <w:pPr>
        <w:widowControl w:val="0"/>
        <w:autoSpaceDE w:val="0"/>
        <w:autoSpaceDN w:val="0"/>
        <w:adjustRightInd w:val="0"/>
        <w:ind w:left="360"/>
        <w:rPr>
          <w:rFonts w:ascii="Calibri" w:hAnsi="Calibri" w:cs="Calibri"/>
        </w:rPr>
      </w:pPr>
      <w:r w:rsidRPr="00637838">
        <w:rPr>
          <w:rFonts w:ascii="Calibri" w:hAnsi="Calibri" w:cs="Calibri"/>
        </w:rPr>
        <w:t xml:space="preserve">Speech-language pathologists use auditory, visual, tactile, and olfactory information to guide clinical practice.  It is recognized that such information may be accessed through a variety of means, including direct sensory perception and/or adaptive strategies. Some examples of these strategies include visual translation displays, text readers, assistive listening devices, and perceptual descriptions by clinical assistants. Competence in this technical standard includes, but is not limited to, the ability to: </w:t>
      </w:r>
    </w:p>
    <w:p w14:paraId="72F5EECE" w14:textId="77777777" w:rsidR="00A73234" w:rsidRPr="00637838" w:rsidRDefault="00A73234" w:rsidP="00A73234">
      <w:pPr>
        <w:widowControl w:val="0"/>
        <w:numPr>
          <w:ilvl w:val="0"/>
          <w:numId w:val="40"/>
        </w:numPr>
        <w:tabs>
          <w:tab w:val="num" w:pos="720"/>
        </w:tabs>
        <w:autoSpaceDE w:val="0"/>
        <w:autoSpaceDN w:val="0"/>
        <w:adjustRightInd w:val="0"/>
        <w:ind w:left="720"/>
        <w:rPr>
          <w:rFonts w:ascii="Calibri" w:hAnsi="Calibri" w:cs="Calibri"/>
        </w:rPr>
      </w:pPr>
      <w:r w:rsidRPr="00637838">
        <w:rPr>
          <w:rFonts w:ascii="Calibri" w:hAnsi="Calibri" w:cs="Calibri"/>
        </w:rPr>
        <w:t>Access sensory information to identify, discriminate and differentiate functional and disordered auditory, oral, written, and visual communication and accurately identify the need for alternative modalities of communication.</w:t>
      </w:r>
    </w:p>
    <w:p w14:paraId="5FD73DE2" w14:textId="77777777" w:rsidR="00A73234" w:rsidRPr="00637838" w:rsidRDefault="00A73234" w:rsidP="00A73234">
      <w:pPr>
        <w:widowControl w:val="0"/>
        <w:numPr>
          <w:ilvl w:val="0"/>
          <w:numId w:val="40"/>
        </w:numPr>
        <w:tabs>
          <w:tab w:val="num" w:pos="720"/>
        </w:tabs>
        <w:autoSpaceDE w:val="0"/>
        <w:autoSpaceDN w:val="0"/>
        <w:adjustRightInd w:val="0"/>
        <w:ind w:left="720"/>
        <w:rPr>
          <w:rFonts w:ascii="Calibri" w:hAnsi="Calibri" w:cs="Calibri"/>
        </w:rPr>
      </w:pPr>
      <w:r w:rsidRPr="00637838">
        <w:rPr>
          <w:rFonts w:ascii="Calibri" w:hAnsi="Calibri" w:cs="Calibri"/>
        </w:rPr>
        <w:t>Access sensory information to correctly differentiate anatomical structures and diagnostic imaging findings.</w:t>
      </w:r>
    </w:p>
    <w:p w14:paraId="5F6DFA6A" w14:textId="77777777" w:rsidR="00A73234" w:rsidRPr="00637838" w:rsidRDefault="00A73234" w:rsidP="00A73234">
      <w:pPr>
        <w:widowControl w:val="0"/>
        <w:numPr>
          <w:ilvl w:val="0"/>
          <w:numId w:val="40"/>
        </w:numPr>
        <w:tabs>
          <w:tab w:val="num" w:pos="720"/>
        </w:tabs>
        <w:autoSpaceDE w:val="0"/>
        <w:autoSpaceDN w:val="0"/>
        <w:adjustRightInd w:val="0"/>
        <w:ind w:left="720"/>
        <w:rPr>
          <w:rFonts w:ascii="Calibri" w:hAnsi="Calibri" w:cs="Calibri"/>
        </w:rPr>
      </w:pPr>
      <w:r w:rsidRPr="00637838">
        <w:rPr>
          <w:rFonts w:ascii="Calibri" w:hAnsi="Calibri" w:cs="Calibri"/>
        </w:rPr>
        <w:t xml:space="preserve">Access sensory information to correctly differentiate and discriminate text, numbers, tables, and graphs associated with diagnostic instruments and tests. </w:t>
      </w:r>
    </w:p>
    <w:p w14:paraId="192CA341" w14:textId="77777777" w:rsidR="00A73234" w:rsidRPr="00637838" w:rsidRDefault="00A73234" w:rsidP="00A73234">
      <w:pPr>
        <w:widowControl w:val="0"/>
        <w:autoSpaceDE w:val="0"/>
        <w:autoSpaceDN w:val="0"/>
        <w:adjustRightInd w:val="0"/>
        <w:rPr>
          <w:rFonts w:ascii="Calibri" w:hAnsi="Calibri" w:cs="Calibri"/>
        </w:rPr>
      </w:pPr>
    </w:p>
    <w:p w14:paraId="607FB9EC" w14:textId="77777777" w:rsidR="00A73234" w:rsidRPr="00637838" w:rsidRDefault="00A73234" w:rsidP="00A73234">
      <w:pPr>
        <w:widowControl w:val="0"/>
        <w:numPr>
          <w:ilvl w:val="0"/>
          <w:numId w:val="37"/>
        </w:numPr>
        <w:autoSpaceDE w:val="0"/>
        <w:autoSpaceDN w:val="0"/>
        <w:adjustRightInd w:val="0"/>
        <w:ind w:left="360"/>
        <w:rPr>
          <w:rFonts w:ascii="Calibri" w:hAnsi="Calibri" w:cs="Calibri"/>
          <w:b/>
        </w:rPr>
      </w:pPr>
      <w:r w:rsidRPr="00637838">
        <w:rPr>
          <w:rFonts w:ascii="Calibri" w:hAnsi="Calibri" w:cs="Calibri"/>
          <w:b/>
        </w:rPr>
        <w:t>INTELLECTUAL / COGNITIVE</w:t>
      </w:r>
    </w:p>
    <w:p w14:paraId="1F0C6D40" w14:textId="6EBCD03B" w:rsidR="00A73234" w:rsidRPr="00637838" w:rsidRDefault="00A73234" w:rsidP="00A73234">
      <w:pPr>
        <w:widowControl w:val="0"/>
        <w:autoSpaceDE w:val="0"/>
        <w:autoSpaceDN w:val="0"/>
        <w:adjustRightInd w:val="0"/>
        <w:ind w:left="360"/>
        <w:rPr>
          <w:rFonts w:ascii="Calibri" w:hAnsi="Calibri" w:cs="Calibri"/>
          <w:szCs w:val="20"/>
        </w:rPr>
      </w:pPr>
      <w:r w:rsidRPr="00637838">
        <w:rPr>
          <w:rFonts w:ascii="Calibri" w:hAnsi="Calibri" w:cs="Calibri"/>
        </w:rPr>
        <w:t>Speech-language pathologists must engage in critical thinking, reasoning, comprehension and retention of information required in clinical practice. As such, students must have the ability to learn information presented in course work through lectures, written material, projected images, and other forms of media, web-based presentations, and simulations.</w:t>
      </w:r>
      <w:r w:rsidRPr="00637838">
        <w:t xml:space="preserve"> </w:t>
      </w:r>
      <w:r w:rsidRPr="00637838">
        <w:rPr>
          <w:rFonts w:ascii="Calibri" w:hAnsi="Calibri" w:cs="Calibri"/>
        </w:rPr>
        <w:t xml:space="preserve">Students must also have the cognitive abilities necessary to learn relevant content in basic science and clinical courses at a level deemed appropriate by the faculty. These skills may be described as the ability to comprehend, memorize, analyze, and synthesize material. It is recognized that such skills may be fostered through a variety of means, including assistive technology and/or accommodations/modifications as deemed reasonable and appropriate to client/patient needs. </w:t>
      </w:r>
    </w:p>
    <w:p w14:paraId="3AC7F3E9" w14:textId="77777777" w:rsidR="00A73234" w:rsidRPr="00637838" w:rsidRDefault="00A73234" w:rsidP="00A73234">
      <w:pPr>
        <w:widowControl w:val="0"/>
        <w:autoSpaceDE w:val="0"/>
        <w:autoSpaceDN w:val="0"/>
        <w:adjustRightInd w:val="0"/>
        <w:ind w:left="360"/>
        <w:rPr>
          <w:rFonts w:ascii="Calibri" w:hAnsi="Calibri" w:cs="Calibri"/>
        </w:rPr>
      </w:pPr>
    </w:p>
    <w:p w14:paraId="23E50C4F" w14:textId="2F768209" w:rsidR="00A73234" w:rsidRPr="00637838" w:rsidRDefault="00A73234" w:rsidP="00A73234">
      <w:pPr>
        <w:widowControl w:val="0"/>
        <w:autoSpaceDE w:val="0"/>
        <w:autoSpaceDN w:val="0"/>
        <w:adjustRightInd w:val="0"/>
        <w:ind w:left="360"/>
        <w:rPr>
          <w:rFonts w:ascii="Calibri" w:hAnsi="Calibri" w:cs="Calibri"/>
        </w:rPr>
      </w:pPr>
      <w:r w:rsidRPr="00637838">
        <w:rPr>
          <w:rFonts w:ascii="Calibri" w:hAnsi="Calibri" w:cs="Calibri"/>
        </w:rPr>
        <w:t>Students are expected to have core abilities in information acquisition, integration and problem solving at entry into the graduate program and are expected to gain and demonstrate higher levels of competence as they progress through the curriculum. Competence in this technical standard includes, but is not limited to, the ability to:</w:t>
      </w:r>
    </w:p>
    <w:p w14:paraId="2516044C" w14:textId="77777777" w:rsidR="00A73234" w:rsidRPr="00637838" w:rsidRDefault="00A73234" w:rsidP="00A73234">
      <w:pPr>
        <w:widowControl w:val="0"/>
        <w:numPr>
          <w:ilvl w:val="0"/>
          <w:numId w:val="41"/>
        </w:numPr>
        <w:tabs>
          <w:tab w:val="num" w:pos="720"/>
        </w:tabs>
        <w:autoSpaceDE w:val="0"/>
        <w:autoSpaceDN w:val="0"/>
        <w:adjustRightInd w:val="0"/>
        <w:ind w:left="720"/>
        <w:rPr>
          <w:rFonts w:ascii="Calibri" w:hAnsi="Calibri" w:cs="Calibri"/>
          <w:szCs w:val="20"/>
        </w:rPr>
      </w:pPr>
      <w:r w:rsidRPr="00637838">
        <w:rPr>
          <w:rFonts w:ascii="Calibri" w:hAnsi="Calibri" w:cs="Calibri"/>
        </w:rPr>
        <w:t>Retain, analyze, synthesize, evaluate, and apply auditory, written, and oral information, and process evaluative feedback in a timely manner and at a level sufficient to meet curricular and clinical competencies.</w:t>
      </w:r>
    </w:p>
    <w:p w14:paraId="58AFAA08" w14:textId="77777777" w:rsidR="00A73234" w:rsidRPr="00637838" w:rsidRDefault="00A73234" w:rsidP="00A73234">
      <w:pPr>
        <w:widowControl w:val="0"/>
        <w:numPr>
          <w:ilvl w:val="0"/>
          <w:numId w:val="41"/>
        </w:numPr>
        <w:tabs>
          <w:tab w:val="num" w:pos="720"/>
        </w:tabs>
        <w:autoSpaceDE w:val="0"/>
        <w:autoSpaceDN w:val="0"/>
        <w:adjustRightInd w:val="0"/>
        <w:ind w:left="720"/>
        <w:rPr>
          <w:rFonts w:ascii="Calibri" w:hAnsi="Calibri" w:cs="Calibri"/>
        </w:rPr>
      </w:pPr>
      <w:r w:rsidRPr="00637838">
        <w:rPr>
          <w:rFonts w:ascii="Calibri" w:hAnsi="Calibri" w:cs="Calibri"/>
        </w:rPr>
        <w:t>Employ timely and informed critical thinking, problem solving and ethical reasoning to formulate a differential diagnosis and create, implement, and adjust evaluation and treatment plans as appropriate for the client/patient's needs.</w:t>
      </w:r>
    </w:p>
    <w:p w14:paraId="661AC740" w14:textId="77777777" w:rsidR="00A73234" w:rsidRPr="00637838" w:rsidRDefault="00A73234" w:rsidP="00A73234">
      <w:pPr>
        <w:widowControl w:val="0"/>
        <w:numPr>
          <w:ilvl w:val="0"/>
          <w:numId w:val="41"/>
        </w:numPr>
        <w:tabs>
          <w:tab w:val="num" w:pos="720"/>
        </w:tabs>
        <w:autoSpaceDE w:val="0"/>
        <w:autoSpaceDN w:val="0"/>
        <w:adjustRightInd w:val="0"/>
        <w:ind w:left="720"/>
        <w:rPr>
          <w:rFonts w:ascii="Calibri" w:hAnsi="Calibri" w:cs="Calibri"/>
        </w:rPr>
      </w:pPr>
      <w:r w:rsidRPr="00637838">
        <w:rPr>
          <w:rFonts w:ascii="Calibri" w:hAnsi="Calibri" w:cs="Calibri"/>
        </w:rPr>
        <w:t>Engage in ongoing self-reflection and evaluation of one's existing knowledge and skills and be able to identify and utilize resources in order to increase knowledge.</w:t>
      </w:r>
    </w:p>
    <w:p w14:paraId="2C5AD3FE" w14:textId="77777777" w:rsidR="00A73234" w:rsidRPr="00637838" w:rsidRDefault="00A73234" w:rsidP="00A73234">
      <w:pPr>
        <w:widowControl w:val="0"/>
        <w:numPr>
          <w:ilvl w:val="0"/>
          <w:numId w:val="41"/>
        </w:numPr>
        <w:tabs>
          <w:tab w:val="num" w:pos="720"/>
        </w:tabs>
        <w:autoSpaceDE w:val="0"/>
        <w:autoSpaceDN w:val="0"/>
        <w:adjustRightInd w:val="0"/>
        <w:ind w:left="720"/>
        <w:rPr>
          <w:rFonts w:ascii="Calibri" w:hAnsi="Calibri" w:cs="Calibri"/>
        </w:rPr>
      </w:pPr>
      <w:r w:rsidRPr="00637838">
        <w:rPr>
          <w:rFonts w:ascii="Calibri" w:hAnsi="Calibri" w:cs="Calibri"/>
        </w:rPr>
        <w:t>Critically examine and apply evidence-based judgment in keeping with best practices for client/patient care.</w:t>
      </w:r>
    </w:p>
    <w:p w14:paraId="338386C6" w14:textId="77777777" w:rsidR="00A73234" w:rsidRPr="00637838" w:rsidRDefault="00A73234" w:rsidP="00A73234">
      <w:pPr>
        <w:widowControl w:val="0"/>
        <w:autoSpaceDE w:val="0"/>
        <w:autoSpaceDN w:val="0"/>
        <w:adjustRightInd w:val="0"/>
        <w:ind w:left="720"/>
        <w:rPr>
          <w:rFonts w:ascii="Calibri" w:hAnsi="Calibri" w:cs="Calibri"/>
        </w:rPr>
      </w:pPr>
    </w:p>
    <w:p w14:paraId="57D6290E" w14:textId="77777777" w:rsidR="00A73234" w:rsidRPr="00637838" w:rsidRDefault="00A73234" w:rsidP="00A73234">
      <w:pPr>
        <w:widowControl w:val="0"/>
        <w:numPr>
          <w:ilvl w:val="0"/>
          <w:numId w:val="37"/>
        </w:numPr>
        <w:autoSpaceDE w:val="0"/>
        <w:autoSpaceDN w:val="0"/>
        <w:adjustRightInd w:val="0"/>
        <w:ind w:left="360"/>
        <w:rPr>
          <w:rFonts w:ascii="Calibri" w:hAnsi="Calibri" w:cs="Calibri"/>
          <w:b/>
        </w:rPr>
      </w:pPr>
      <w:r w:rsidRPr="00637838">
        <w:rPr>
          <w:rFonts w:ascii="Calibri" w:hAnsi="Calibri" w:cs="Calibri"/>
          <w:b/>
          <w:bCs/>
        </w:rPr>
        <w:t>INTERPERSONAL</w:t>
      </w:r>
    </w:p>
    <w:p w14:paraId="4DF1D0BB" w14:textId="77777777" w:rsidR="00A73234" w:rsidRPr="00637838" w:rsidRDefault="00A73234" w:rsidP="00A73234">
      <w:pPr>
        <w:widowControl w:val="0"/>
        <w:autoSpaceDE w:val="0"/>
        <w:autoSpaceDN w:val="0"/>
        <w:adjustRightInd w:val="0"/>
        <w:ind w:left="360"/>
        <w:rPr>
          <w:rFonts w:ascii="Calibri" w:hAnsi="Calibri" w:cs="Calibri"/>
          <w:szCs w:val="20"/>
        </w:rPr>
      </w:pPr>
      <w:r w:rsidRPr="00637838">
        <w:rPr>
          <w:rFonts w:ascii="Calibri" w:hAnsi="Calibri" w:cs="Calibri"/>
        </w:rPr>
        <w:t>Speech-language pathologists must interact effectively with a diverse community of individuals in a manner that is safe, ethical, collaborative, and supportive. It is recognized that personal interaction styles may vary by individuals and cultures and that good clinical practice honors such diversity while meeting this obligation. Students are expected to have core interpersonal abilities at entry into the graduate program and are expected to gain and demonstrate higher levels of competence as they progress through the curriculum. Competence in this technical standard includes, but is not limited to, the ability to:</w:t>
      </w:r>
    </w:p>
    <w:p w14:paraId="50E17D2F" w14:textId="77777777" w:rsidR="00A73234" w:rsidRPr="00637838" w:rsidRDefault="00A73234" w:rsidP="00A73234">
      <w:pPr>
        <w:widowControl w:val="0"/>
        <w:numPr>
          <w:ilvl w:val="0"/>
          <w:numId w:val="42"/>
        </w:numPr>
        <w:tabs>
          <w:tab w:val="num" w:pos="720"/>
        </w:tabs>
        <w:autoSpaceDE w:val="0"/>
        <w:autoSpaceDN w:val="0"/>
        <w:adjustRightInd w:val="0"/>
        <w:ind w:left="720"/>
        <w:rPr>
          <w:rFonts w:ascii="Calibri" w:hAnsi="Calibri" w:cs="Calibri"/>
        </w:rPr>
      </w:pPr>
      <w:r w:rsidRPr="00637838">
        <w:rPr>
          <w:rFonts w:ascii="Calibri" w:hAnsi="Calibri" w:cs="Calibri"/>
        </w:rPr>
        <w:t>Display compassion, respect, and concern for others during all academic and clinical interactions.</w:t>
      </w:r>
    </w:p>
    <w:p w14:paraId="758C5973" w14:textId="77777777" w:rsidR="00A73234" w:rsidRPr="00637838" w:rsidRDefault="00A73234" w:rsidP="00A73234">
      <w:pPr>
        <w:widowControl w:val="0"/>
        <w:numPr>
          <w:ilvl w:val="0"/>
          <w:numId w:val="42"/>
        </w:numPr>
        <w:tabs>
          <w:tab w:val="num" w:pos="720"/>
        </w:tabs>
        <w:autoSpaceDE w:val="0"/>
        <w:autoSpaceDN w:val="0"/>
        <w:adjustRightInd w:val="0"/>
        <w:ind w:left="720"/>
        <w:rPr>
          <w:rFonts w:ascii="Calibri" w:hAnsi="Calibri" w:cs="Calibri"/>
        </w:rPr>
      </w:pPr>
      <w:r w:rsidRPr="00637838">
        <w:rPr>
          <w:rFonts w:ascii="Calibri" w:hAnsi="Calibri" w:cs="Calibri"/>
        </w:rPr>
        <w:t>Demonstrate integrity and adhere to all aspects of relevant professional codes of ethics, privacy, and information management policies.</w:t>
      </w:r>
    </w:p>
    <w:p w14:paraId="245087C4" w14:textId="77777777" w:rsidR="00A73234" w:rsidRPr="00637838" w:rsidRDefault="00A73234" w:rsidP="00A73234">
      <w:pPr>
        <w:widowControl w:val="0"/>
        <w:numPr>
          <w:ilvl w:val="0"/>
          <w:numId w:val="42"/>
        </w:numPr>
        <w:tabs>
          <w:tab w:val="num" w:pos="720"/>
        </w:tabs>
        <w:autoSpaceDE w:val="0"/>
        <w:autoSpaceDN w:val="0"/>
        <w:adjustRightInd w:val="0"/>
        <w:ind w:left="720"/>
        <w:rPr>
          <w:rFonts w:ascii="Calibri" w:hAnsi="Calibri" w:cs="Calibri"/>
        </w:rPr>
      </w:pPr>
      <w:r w:rsidRPr="00637838">
        <w:rPr>
          <w:rFonts w:ascii="Calibri" w:hAnsi="Calibri" w:cs="Calibri"/>
        </w:rPr>
        <w:t xml:space="preserve">Take personal responsibility for maintaining physical and mental health at a level that ensures safe, respectful, and successful participation in didactic and clinical activities. </w:t>
      </w:r>
    </w:p>
    <w:p w14:paraId="40752EC3" w14:textId="77777777" w:rsidR="00A73234" w:rsidRPr="00637838" w:rsidRDefault="00A73234" w:rsidP="00A73234">
      <w:pPr>
        <w:widowControl w:val="0"/>
        <w:autoSpaceDE w:val="0"/>
        <w:autoSpaceDN w:val="0"/>
        <w:adjustRightInd w:val="0"/>
        <w:ind w:left="720"/>
        <w:rPr>
          <w:rFonts w:ascii="Calibri" w:hAnsi="Calibri" w:cs="Calibri"/>
        </w:rPr>
      </w:pPr>
    </w:p>
    <w:p w14:paraId="6A8FD065" w14:textId="77777777" w:rsidR="00A73234" w:rsidRPr="00637838" w:rsidRDefault="00A73234" w:rsidP="00A73234">
      <w:pPr>
        <w:widowControl w:val="0"/>
        <w:numPr>
          <w:ilvl w:val="0"/>
          <w:numId w:val="37"/>
        </w:numPr>
        <w:autoSpaceDE w:val="0"/>
        <w:autoSpaceDN w:val="0"/>
        <w:adjustRightInd w:val="0"/>
        <w:ind w:left="360"/>
        <w:rPr>
          <w:rFonts w:ascii="Calibri" w:hAnsi="Calibri" w:cs="Calibri"/>
          <w:b/>
        </w:rPr>
      </w:pPr>
      <w:r w:rsidRPr="00637838">
        <w:rPr>
          <w:rFonts w:ascii="Calibri" w:hAnsi="Calibri" w:cs="Calibri"/>
          <w:b/>
        </w:rPr>
        <w:t>CULTURAL RESPONSIVENESS</w:t>
      </w:r>
    </w:p>
    <w:p w14:paraId="2A3A9F90" w14:textId="70676144" w:rsidR="00A73234" w:rsidRPr="00637838" w:rsidRDefault="00A73234" w:rsidP="00A73234">
      <w:pPr>
        <w:ind w:left="360"/>
        <w:rPr>
          <w:rFonts w:ascii="Calibri" w:hAnsi="Calibri" w:cs="Calibri"/>
        </w:rPr>
      </w:pPr>
      <w:r w:rsidRPr="00637838">
        <w:rPr>
          <w:rFonts w:ascii="Calibri" w:hAnsi="Calibri" w:cs="Calibri"/>
        </w:rPr>
        <w:t>Speech-language pathologists have an obligation to practice in a manner responsive and inclusive to individuals from different cultures, linguistic communities, social identities, beliefs, values, and worldviews. This includes people representing a variety of abilities, ages, cultures, dialects, disabilities, ethnicities, genders, gender identities or expressions, languages, national/regional origins, races, religions, sexes, sexual orientations, socioeconomic statuses, and lived experiences. Students are expected to have core abilities in cultural responsiveness at entry into the graduate program and are expected to gain and demonstrate higher levels of competence as they progress through the curriculum. Competence in this technical standard includes, but is not limited to, the ability to:</w:t>
      </w:r>
    </w:p>
    <w:p w14:paraId="26082E3B" w14:textId="77777777" w:rsidR="00A73234" w:rsidRPr="00637838" w:rsidRDefault="00A73234" w:rsidP="00A73234">
      <w:pPr>
        <w:numPr>
          <w:ilvl w:val="0"/>
          <w:numId w:val="43"/>
        </w:numPr>
        <w:ind w:left="720"/>
        <w:rPr>
          <w:rFonts w:ascii="Calibri" w:hAnsi="Calibri" w:cs="Calibri"/>
        </w:rPr>
      </w:pPr>
      <w:r w:rsidRPr="00637838">
        <w:rPr>
          <w:rFonts w:ascii="Calibri" w:hAnsi="Calibri" w:cs="Calibri"/>
        </w:rPr>
        <w:t>Engage in ongoing learning about cultures and belief systems different from one's own and the impacts of these on healthcare and educational disparities to foster effective provision of services.</w:t>
      </w:r>
    </w:p>
    <w:p w14:paraId="22E25BE3" w14:textId="77777777" w:rsidR="00A73234" w:rsidRPr="00637838" w:rsidRDefault="00A73234" w:rsidP="00A73234">
      <w:pPr>
        <w:numPr>
          <w:ilvl w:val="0"/>
          <w:numId w:val="43"/>
        </w:numPr>
        <w:ind w:left="720"/>
        <w:rPr>
          <w:rFonts w:ascii="Calibri" w:hAnsi="Calibri" w:cs="Calibri"/>
        </w:rPr>
      </w:pPr>
      <w:r w:rsidRPr="00637838">
        <w:rPr>
          <w:rFonts w:ascii="Calibri" w:hAnsi="Calibri" w:cs="Calibri"/>
        </w:rPr>
        <w:t>Demonstrate the application of culturally responsive evidence-based decisions to guide clinical practice.</w:t>
      </w:r>
    </w:p>
    <w:p w14:paraId="60EBCDC2" w14:textId="77777777" w:rsidR="00A73234" w:rsidRPr="00637838" w:rsidRDefault="00A73234" w:rsidP="00A73234">
      <w:pPr>
        <w:widowControl w:val="0"/>
        <w:rPr>
          <w:rFonts w:ascii="Calibri" w:hAnsi="Calibri" w:cs="Calibri"/>
          <w:i/>
        </w:rPr>
      </w:pPr>
    </w:p>
    <w:p w14:paraId="51417174" w14:textId="77777777" w:rsidR="00A73234" w:rsidRPr="00637838" w:rsidRDefault="00A73234" w:rsidP="00A73234">
      <w:pPr>
        <w:widowControl w:val="0"/>
        <w:rPr>
          <w:rFonts w:ascii="Calibri" w:hAnsi="Calibri" w:cs="Calibri"/>
          <w:i/>
        </w:rPr>
      </w:pPr>
    </w:p>
    <w:p w14:paraId="56AA5125" w14:textId="77777777" w:rsidR="00A73234" w:rsidRPr="00637838" w:rsidRDefault="00A73234" w:rsidP="00A73234">
      <w:pPr>
        <w:widowControl w:val="0"/>
        <w:rPr>
          <w:rFonts w:ascii="Calibri" w:hAnsi="Calibri" w:cs="Calibri"/>
          <w:i/>
        </w:rPr>
      </w:pPr>
    </w:p>
    <w:p w14:paraId="5EF7E8C2" w14:textId="77777777" w:rsidR="00A73234" w:rsidRPr="00637838" w:rsidRDefault="00A73234" w:rsidP="00A73234">
      <w:pPr>
        <w:widowControl w:val="0"/>
        <w:rPr>
          <w:rFonts w:ascii="Calibri" w:hAnsi="Calibri" w:cs="Calibri"/>
          <w:i/>
        </w:rPr>
      </w:pPr>
    </w:p>
    <w:p w14:paraId="67A93F07" w14:textId="77777777" w:rsidR="00A73234" w:rsidRPr="00637838" w:rsidRDefault="00A73234" w:rsidP="00A73234">
      <w:pPr>
        <w:widowControl w:val="0"/>
        <w:rPr>
          <w:rFonts w:ascii="Calibri" w:hAnsi="Calibri" w:cs="Calibri"/>
          <w:i/>
        </w:rPr>
      </w:pPr>
    </w:p>
    <w:p w14:paraId="36DC34D3" w14:textId="77777777" w:rsidR="00BF79A7" w:rsidRPr="00637838" w:rsidRDefault="00BF79A7" w:rsidP="00A73234">
      <w:pPr>
        <w:widowControl w:val="0"/>
        <w:rPr>
          <w:rFonts w:ascii="Calibri" w:hAnsi="Calibri" w:cs="Calibri"/>
          <w:i/>
        </w:rPr>
      </w:pPr>
    </w:p>
    <w:p w14:paraId="067CB2A5" w14:textId="77777777" w:rsidR="00BF79A7" w:rsidRPr="00637838" w:rsidRDefault="00BF79A7" w:rsidP="00A73234">
      <w:pPr>
        <w:widowControl w:val="0"/>
        <w:rPr>
          <w:rFonts w:ascii="Calibri" w:hAnsi="Calibri" w:cs="Calibri"/>
          <w:i/>
        </w:rPr>
      </w:pPr>
    </w:p>
    <w:p w14:paraId="7D3D7E22" w14:textId="77777777" w:rsidR="00BF79A7" w:rsidRPr="00637838" w:rsidRDefault="00BF79A7" w:rsidP="00A73234">
      <w:pPr>
        <w:widowControl w:val="0"/>
        <w:rPr>
          <w:rFonts w:ascii="Calibri" w:hAnsi="Calibri" w:cs="Calibri"/>
          <w:i/>
        </w:rPr>
      </w:pPr>
    </w:p>
    <w:p w14:paraId="5AF7DD56" w14:textId="77777777" w:rsidR="00BF79A7" w:rsidRPr="00637838" w:rsidRDefault="00BF79A7" w:rsidP="00A73234">
      <w:pPr>
        <w:widowControl w:val="0"/>
        <w:rPr>
          <w:rFonts w:ascii="Calibri" w:hAnsi="Calibri" w:cs="Calibri"/>
          <w:i/>
        </w:rPr>
      </w:pPr>
    </w:p>
    <w:p w14:paraId="13C43F3A" w14:textId="77777777" w:rsidR="00BF79A7" w:rsidRPr="00637838" w:rsidRDefault="00BF79A7" w:rsidP="00A73234">
      <w:pPr>
        <w:widowControl w:val="0"/>
        <w:rPr>
          <w:rFonts w:ascii="Calibri" w:hAnsi="Calibri" w:cs="Calibri"/>
          <w:i/>
        </w:rPr>
      </w:pPr>
    </w:p>
    <w:p w14:paraId="07015B6A" w14:textId="77777777" w:rsidR="00BF79A7" w:rsidRPr="00637838" w:rsidRDefault="00BF79A7" w:rsidP="00A73234">
      <w:pPr>
        <w:widowControl w:val="0"/>
        <w:rPr>
          <w:rFonts w:ascii="Calibri" w:hAnsi="Calibri" w:cs="Calibri"/>
          <w:i/>
        </w:rPr>
      </w:pPr>
    </w:p>
    <w:p w14:paraId="0BF98E84" w14:textId="5A1CAD13" w:rsidR="00990180" w:rsidRPr="00637838" w:rsidRDefault="00A73234" w:rsidP="00BF79A7">
      <w:pPr>
        <w:widowControl w:val="0"/>
        <w:rPr>
          <w:rFonts w:ascii="Calibri" w:hAnsi="Calibri" w:cs="Calibri"/>
          <w:b/>
          <w:i/>
        </w:rPr>
      </w:pPr>
      <w:r w:rsidRPr="00637838">
        <w:rPr>
          <w:rFonts w:ascii="Calibri" w:hAnsi="Calibri" w:cs="Calibri"/>
          <w:i/>
        </w:rPr>
        <w:t xml:space="preserve">Reference:  Adapted from the Council of Academic Programs in Communication Sciences and Disorders, A Guide for Future Practitioners in Audiology and Speech-Language Pathology: </w:t>
      </w:r>
      <w:hyperlink r:id="rId34" w:history="1">
        <w:r w:rsidRPr="00637838">
          <w:rPr>
            <w:rStyle w:val="Hyperlink"/>
            <w:rFonts w:ascii="Calibri" w:hAnsi="Calibri" w:cs="Calibri"/>
            <w:i/>
          </w:rPr>
          <w:t>Core Functions</w:t>
        </w:r>
      </w:hyperlink>
      <w:r w:rsidRPr="00637838">
        <w:rPr>
          <w:rFonts w:ascii="Calibri" w:hAnsi="Calibri" w:cs="Calibri"/>
          <w:i/>
        </w:rPr>
        <w:t xml:space="preserve"> (2023).</w:t>
      </w:r>
      <w:r w:rsidR="00990180" w:rsidRPr="00637838">
        <w:rPr>
          <w:rFonts w:asciiTheme="minorHAnsi" w:hAnsiTheme="minorHAnsi" w:cstheme="minorHAnsi"/>
        </w:rPr>
        <w:br w:type="page"/>
      </w:r>
    </w:p>
    <w:p w14:paraId="045D4CDA" w14:textId="7A53D3B1" w:rsidR="00E73026" w:rsidRPr="00637838" w:rsidRDefault="00E73026" w:rsidP="00E73026">
      <w:pPr>
        <w:autoSpaceDE w:val="0"/>
        <w:autoSpaceDN w:val="0"/>
        <w:adjustRightInd w:val="0"/>
        <w:rPr>
          <w:rFonts w:ascii="Calibri" w:hAnsi="Calibri" w:cs="Calibri"/>
          <w:b/>
          <w:color w:val="000000"/>
        </w:rPr>
      </w:pPr>
      <w:r w:rsidRPr="00637838">
        <w:rPr>
          <w:rFonts w:ascii="Calibri" w:hAnsi="Calibri" w:cs="Calibri"/>
          <w:b/>
          <w:color w:val="000000"/>
        </w:rPr>
        <w:lastRenderedPageBreak/>
        <w:t>Student Acknowledgment</w:t>
      </w:r>
    </w:p>
    <w:p w14:paraId="7FDD1AB7" w14:textId="35D07118" w:rsidR="00990180" w:rsidRPr="00637838" w:rsidRDefault="00990180" w:rsidP="00990180">
      <w:pPr>
        <w:rPr>
          <w:rFonts w:ascii="Calibri" w:hAnsi="Calibri" w:cs="Calibri"/>
        </w:rPr>
      </w:pPr>
      <w:r w:rsidRPr="00637838">
        <w:rPr>
          <w:rFonts w:ascii="Calibri" w:hAnsi="Calibri" w:cs="Calibri"/>
        </w:rPr>
        <w:t>By signing this</w:t>
      </w:r>
      <w:r w:rsidR="00E73026" w:rsidRPr="00637838">
        <w:rPr>
          <w:rFonts w:ascii="Calibri" w:hAnsi="Calibri" w:cs="Calibri"/>
        </w:rPr>
        <w:t xml:space="preserve"> policy</w:t>
      </w:r>
      <w:r w:rsidRPr="00637838">
        <w:rPr>
          <w:rFonts w:ascii="Calibri" w:hAnsi="Calibri" w:cs="Calibri"/>
        </w:rPr>
        <w:t>, I certify</w:t>
      </w:r>
      <w:r w:rsidR="00C30B26" w:rsidRPr="00637838">
        <w:rPr>
          <w:rFonts w:ascii="Calibri" w:hAnsi="Calibri" w:cs="Calibri"/>
        </w:rPr>
        <w:t>:</w:t>
      </w:r>
    </w:p>
    <w:p w14:paraId="5B8DC56E" w14:textId="77777777" w:rsidR="00C30B26" w:rsidRPr="00637838" w:rsidRDefault="00C30B26" w:rsidP="00990180">
      <w:pPr>
        <w:rPr>
          <w:rFonts w:ascii="Calibri" w:hAnsi="Calibri" w:cs="Calibri"/>
        </w:rPr>
      </w:pPr>
    </w:p>
    <w:p w14:paraId="3FC3CB0F" w14:textId="713F8EB5" w:rsidR="00C30B26" w:rsidRPr="00637838" w:rsidRDefault="00990180" w:rsidP="00155A7E">
      <w:pPr>
        <w:numPr>
          <w:ilvl w:val="0"/>
          <w:numId w:val="35"/>
        </w:numPr>
        <w:ind w:left="360"/>
        <w:rPr>
          <w:rFonts w:ascii="Calibri" w:hAnsi="Calibri" w:cs="Calibri"/>
        </w:rPr>
      </w:pPr>
      <w:r w:rsidRPr="00637838">
        <w:rPr>
          <w:rFonts w:ascii="Calibri" w:hAnsi="Calibri" w:cs="Calibri"/>
        </w:rPr>
        <w:t>I have read</w:t>
      </w:r>
      <w:r w:rsidR="00C30B26" w:rsidRPr="00637838">
        <w:rPr>
          <w:rFonts w:ascii="Calibri" w:hAnsi="Calibri" w:cs="Calibri"/>
        </w:rPr>
        <w:t xml:space="preserve"> in its entirety the UW SPHSC MS Degree Program Policy: Satisfactory Academic Progress for Continuation and Graduation, including the components</w:t>
      </w:r>
      <w:r w:rsidR="00E73026" w:rsidRPr="00637838">
        <w:rPr>
          <w:rFonts w:ascii="Calibri" w:hAnsi="Calibri" w:cs="Calibri"/>
        </w:rPr>
        <w:t xml:space="preserve"> below</w:t>
      </w:r>
      <w:r w:rsidR="00C30B26" w:rsidRPr="00637838">
        <w:rPr>
          <w:rFonts w:ascii="Calibri" w:hAnsi="Calibri" w:cs="Calibri"/>
        </w:rPr>
        <w:t>, and understand the expectations for successful completion of the MS degree program in speech-language pathology</w:t>
      </w:r>
      <w:r w:rsidR="00A73234" w:rsidRPr="00637838">
        <w:rPr>
          <w:rFonts w:ascii="Calibri" w:hAnsi="Calibri" w:cs="Calibri"/>
        </w:rPr>
        <w:t>.</w:t>
      </w:r>
    </w:p>
    <w:p w14:paraId="693419C5" w14:textId="0457FF02" w:rsidR="00990180" w:rsidRPr="00637838" w:rsidRDefault="00953F23" w:rsidP="00155A7E">
      <w:pPr>
        <w:numPr>
          <w:ilvl w:val="1"/>
          <w:numId w:val="35"/>
        </w:numPr>
        <w:ind w:left="1080"/>
        <w:rPr>
          <w:rFonts w:ascii="Calibri" w:hAnsi="Calibri" w:cs="Calibri"/>
        </w:rPr>
      </w:pPr>
      <w:r w:rsidRPr="00637838">
        <w:rPr>
          <w:rFonts w:ascii="Calibri" w:hAnsi="Calibri" w:cs="Calibri"/>
        </w:rPr>
        <w:t xml:space="preserve">Appendix </w:t>
      </w:r>
      <w:r w:rsidR="00C30B26" w:rsidRPr="00637838">
        <w:rPr>
          <w:rFonts w:ascii="Calibri" w:hAnsi="Calibri" w:cs="Calibri"/>
        </w:rPr>
        <w:t>A:</w:t>
      </w:r>
      <w:r w:rsidR="00990180" w:rsidRPr="00637838">
        <w:rPr>
          <w:rFonts w:ascii="Calibri" w:hAnsi="Calibri" w:cs="Calibri"/>
        </w:rPr>
        <w:t xml:space="preserve"> </w:t>
      </w:r>
      <w:r w:rsidR="00C30B26" w:rsidRPr="00637838">
        <w:rPr>
          <w:rFonts w:ascii="Calibri" w:hAnsi="Calibri" w:cs="Calibri"/>
        </w:rPr>
        <w:t xml:space="preserve"> </w:t>
      </w:r>
      <w:r w:rsidR="00990180" w:rsidRPr="00637838">
        <w:rPr>
          <w:rFonts w:ascii="Calibri" w:hAnsi="Calibri" w:cs="Calibri"/>
        </w:rPr>
        <w:t>UW Graduate School Policy 3.7</w:t>
      </w:r>
      <w:r w:rsidR="00C30B26" w:rsidRPr="00637838">
        <w:rPr>
          <w:rFonts w:ascii="Calibri" w:hAnsi="Calibri" w:cs="Calibri"/>
        </w:rPr>
        <w:t>: Academic Performance &amp; Progress</w:t>
      </w:r>
    </w:p>
    <w:p w14:paraId="4E33E2DB" w14:textId="3EDEB2DD" w:rsidR="00C30B26" w:rsidRPr="00637838" w:rsidRDefault="00953F23" w:rsidP="00155A7E">
      <w:pPr>
        <w:numPr>
          <w:ilvl w:val="1"/>
          <w:numId w:val="35"/>
        </w:numPr>
        <w:ind w:left="1080"/>
        <w:rPr>
          <w:rFonts w:ascii="Calibri" w:hAnsi="Calibri" w:cs="Calibri"/>
        </w:rPr>
      </w:pPr>
      <w:r w:rsidRPr="00637838">
        <w:rPr>
          <w:rFonts w:ascii="Calibri" w:hAnsi="Calibri" w:cs="Calibri"/>
        </w:rPr>
        <w:t xml:space="preserve">Appendix </w:t>
      </w:r>
      <w:r w:rsidR="00C30B26" w:rsidRPr="00637838">
        <w:rPr>
          <w:rFonts w:ascii="Calibri" w:hAnsi="Calibri" w:cs="Calibri"/>
        </w:rPr>
        <w:t>B:  UW SPHSC Department</w:t>
      </w:r>
      <w:r w:rsidR="00A73234" w:rsidRPr="00637838">
        <w:rPr>
          <w:rFonts w:ascii="Calibri" w:hAnsi="Calibri" w:cs="Calibri"/>
        </w:rPr>
        <w:t xml:space="preserve"> Policy:</w:t>
      </w:r>
      <w:r w:rsidR="00C30B26" w:rsidRPr="00637838">
        <w:rPr>
          <w:rFonts w:ascii="Calibri" w:hAnsi="Calibri" w:cs="Calibri"/>
        </w:rPr>
        <w:t xml:space="preserve"> MS Satisfactory Progress</w:t>
      </w:r>
      <w:r w:rsidR="00A73234" w:rsidRPr="00637838">
        <w:rPr>
          <w:rFonts w:ascii="Calibri" w:hAnsi="Calibri" w:cs="Calibri"/>
        </w:rPr>
        <w:t xml:space="preserve"> </w:t>
      </w:r>
    </w:p>
    <w:p w14:paraId="52A6051E" w14:textId="0080988A" w:rsidR="00C30B26" w:rsidRPr="00637838" w:rsidRDefault="00953F23" w:rsidP="00155A7E">
      <w:pPr>
        <w:numPr>
          <w:ilvl w:val="1"/>
          <w:numId w:val="35"/>
        </w:numPr>
        <w:ind w:left="1080"/>
        <w:rPr>
          <w:rFonts w:ascii="Calibri" w:hAnsi="Calibri" w:cs="Calibri"/>
        </w:rPr>
      </w:pPr>
      <w:r w:rsidRPr="00637838">
        <w:rPr>
          <w:rFonts w:ascii="Calibri" w:hAnsi="Calibri" w:cs="Calibri"/>
        </w:rPr>
        <w:t xml:space="preserve">Appendix </w:t>
      </w:r>
      <w:r w:rsidR="00C30B26" w:rsidRPr="00637838">
        <w:rPr>
          <w:rFonts w:ascii="Calibri" w:hAnsi="Calibri" w:cs="Calibri"/>
        </w:rPr>
        <w:t xml:space="preserve">C:  UW SPHSC Department </w:t>
      </w:r>
      <w:r w:rsidR="00990180" w:rsidRPr="00637838">
        <w:rPr>
          <w:rFonts w:ascii="Calibri" w:hAnsi="Calibri" w:cs="Calibri"/>
          <w:bCs/>
          <w:color w:val="000000"/>
          <w:szCs w:val="26"/>
          <w:shd w:val="clear" w:color="auto" w:fill="FFFFFF"/>
        </w:rPr>
        <w:t>Technical Standards</w:t>
      </w:r>
      <w:r w:rsidR="00A73234" w:rsidRPr="00637838">
        <w:rPr>
          <w:rFonts w:ascii="Calibri" w:hAnsi="Calibri" w:cs="Calibri"/>
          <w:bCs/>
          <w:color w:val="000000"/>
          <w:szCs w:val="26"/>
          <w:shd w:val="clear" w:color="auto" w:fill="FFFFFF"/>
        </w:rPr>
        <w:t xml:space="preserve"> </w:t>
      </w:r>
      <w:r w:rsidR="00990180" w:rsidRPr="00637838">
        <w:rPr>
          <w:rFonts w:ascii="Calibri" w:hAnsi="Calibri" w:cs="Calibri"/>
          <w:bCs/>
          <w:color w:val="000000"/>
          <w:szCs w:val="26"/>
          <w:shd w:val="clear" w:color="auto" w:fill="FFFFFF"/>
        </w:rPr>
        <w:t>for Graduate Clinical Education in Speech-Language Pathology: Admission, Retention, Promotion and Graduation</w:t>
      </w:r>
    </w:p>
    <w:p w14:paraId="07943E70" w14:textId="77777777" w:rsidR="00C30B26" w:rsidRPr="00637838" w:rsidRDefault="00C30B26" w:rsidP="00155A7E">
      <w:pPr>
        <w:ind w:left="1080"/>
        <w:rPr>
          <w:rFonts w:ascii="Calibri" w:hAnsi="Calibri" w:cs="Calibri"/>
        </w:rPr>
      </w:pPr>
    </w:p>
    <w:p w14:paraId="461F2C96" w14:textId="103ADA0A" w:rsidR="00C30B26" w:rsidRPr="00637838" w:rsidRDefault="00C30B26" w:rsidP="00155A7E">
      <w:pPr>
        <w:numPr>
          <w:ilvl w:val="0"/>
          <w:numId w:val="35"/>
        </w:numPr>
        <w:ind w:left="360"/>
        <w:rPr>
          <w:rFonts w:ascii="Calibri" w:hAnsi="Calibri" w:cs="Calibri"/>
        </w:rPr>
      </w:pPr>
      <w:r w:rsidRPr="00637838">
        <w:rPr>
          <w:rFonts w:ascii="Calibri" w:hAnsi="Calibri" w:cs="Calibri"/>
        </w:rPr>
        <w:t xml:space="preserve">I am aware of how to seek </w:t>
      </w:r>
      <w:r w:rsidR="00A73234" w:rsidRPr="00637838">
        <w:rPr>
          <w:rFonts w:ascii="Calibri" w:hAnsi="Calibri" w:cs="Calibri"/>
        </w:rPr>
        <w:t xml:space="preserve">academic </w:t>
      </w:r>
      <w:r w:rsidRPr="00637838">
        <w:rPr>
          <w:rFonts w:ascii="Calibri" w:hAnsi="Calibri" w:cs="Calibri"/>
        </w:rPr>
        <w:t xml:space="preserve">accommodations for disability, should they be required, through the office of Disability Resources for Students (DRS) at the University of Washington. </w:t>
      </w:r>
    </w:p>
    <w:p w14:paraId="06812AA5" w14:textId="77777777" w:rsidR="00C30B26" w:rsidRPr="00637838" w:rsidRDefault="00C30B26" w:rsidP="00155A7E">
      <w:pPr>
        <w:ind w:left="360"/>
        <w:rPr>
          <w:rFonts w:ascii="Calibri" w:hAnsi="Calibri" w:cs="Calibri"/>
        </w:rPr>
      </w:pPr>
    </w:p>
    <w:p w14:paraId="29C31BA2" w14:textId="63D5A7CA" w:rsidR="00990180" w:rsidRPr="00637838" w:rsidRDefault="00990180" w:rsidP="00155A7E">
      <w:pPr>
        <w:numPr>
          <w:ilvl w:val="0"/>
          <w:numId w:val="35"/>
        </w:numPr>
        <w:ind w:left="360"/>
        <w:rPr>
          <w:rFonts w:ascii="Calibri" w:hAnsi="Calibri" w:cs="Calibri"/>
          <w:szCs w:val="20"/>
        </w:rPr>
      </w:pPr>
      <w:r w:rsidRPr="00637838">
        <w:rPr>
          <w:rFonts w:ascii="Calibri" w:hAnsi="Calibri" w:cs="Calibri"/>
        </w:rPr>
        <w:t xml:space="preserve">I understand that should I fail to meet and/or maintain </w:t>
      </w:r>
      <w:r w:rsidR="00C30B26" w:rsidRPr="00637838">
        <w:rPr>
          <w:rFonts w:ascii="Calibri" w:hAnsi="Calibri" w:cs="Calibri"/>
        </w:rPr>
        <w:t>any aspect of this policy</w:t>
      </w:r>
      <w:r w:rsidRPr="00637838">
        <w:rPr>
          <w:rFonts w:ascii="Calibri" w:hAnsi="Calibri" w:cs="Calibri"/>
        </w:rPr>
        <w:t xml:space="preserve">, </w:t>
      </w:r>
      <w:r w:rsidR="00BF79A7" w:rsidRPr="00637838">
        <w:rPr>
          <w:rFonts w:asciiTheme="minorHAnsi" w:hAnsiTheme="minorHAnsi" w:cstheme="minorHAnsi"/>
        </w:rPr>
        <w:t>I may be subject to a change in status by the Graduate School, including but not limited to dismissal from the program</w:t>
      </w:r>
      <w:r w:rsidRPr="00637838">
        <w:rPr>
          <w:rFonts w:asciiTheme="minorHAnsi" w:hAnsiTheme="minorHAnsi" w:cstheme="minorHAnsi"/>
        </w:rPr>
        <w:t xml:space="preserve">. </w:t>
      </w:r>
    </w:p>
    <w:p w14:paraId="3D07F10A" w14:textId="77777777" w:rsidR="00990180" w:rsidRPr="00637838" w:rsidRDefault="00990180" w:rsidP="00990180">
      <w:pPr>
        <w:rPr>
          <w:rFonts w:ascii="Calibri" w:hAnsi="Calibri" w:cs="Calibri"/>
        </w:rPr>
      </w:pPr>
    </w:p>
    <w:p w14:paraId="74B6F425" w14:textId="12F97E6B" w:rsidR="00990180" w:rsidRPr="00637838" w:rsidRDefault="00990180" w:rsidP="00990180">
      <w:pPr>
        <w:rPr>
          <w:rFonts w:ascii="Calibri" w:hAnsi="Calibri" w:cs="Calibri"/>
        </w:rPr>
      </w:pPr>
      <w:r w:rsidRPr="00637838">
        <w:rPr>
          <w:rFonts w:ascii="Calibri" w:hAnsi="Calibri" w:cs="Calibri"/>
        </w:rPr>
        <w:t>Before signing this acknowledgment, please contact the Speech and Hearing Sciences Department</w:t>
      </w:r>
      <w:r w:rsidR="00184810" w:rsidRPr="00637838">
        <w:rPr>
          <w:rFonts w:ascii="Calibri" w:hAnsi="Calibri" w:cs="Calibri"/>
        </w:rPr>
        <w:t xml:space="preserve"> (shgradv@uw.edu)</w:t>
      </w:r>
      <w:r w:rsidRPr="00637838">
        <w:rPr>
          <w:rFonts w:ascii="Calibri" w:hAnsi="Calibri" w:cs="Calibri"/>
        </w:rPr>
        <w:t xml:space="preserve"> or Disability Resources for Students (DRS) if you have any questions about the</w:t>
      </w:r>
      <w:r w:rsidR="00A73234" w:rsidRPr="00637838">
        <w:rPr>
          <w:rFonts w:ascii="Calibri" w:hAnsi="Calibri" w:cs="Calibri"/>
        </w:rPr>
        <w:t>se requirements and/</w:t>
      </w:r>
      <w:r w:rsidRPr="00637838">
        <w:rPr>
          <w:rFonts w:ascii="Calibri" w:hAnsi="Calibri" w:cs="Calibri"/>
        </w:rPr>
        <w:t>or the process for requesting accommodations.</w:t>
      </w:r>
    </w:p>
    <w:p w14:paraId="29C119FE" w14:textId="77777777" w:rsidR="00990180" w:rsidRPr="00637838" w:rsidRDefault="00990180" w:rsidP="00990180">
      <w:pPr>
        <w:widowControl w:val="0"/>
        <w:rPr>
          <w:rFonts w:ascii="Calibri" w:hAnsi="Calibri" w:cs="Calibri"/>
        </w:rPr>
      </w:pPr>
    </w:p>
    <w:p w14:paraId="700EE423" w14:textId="77777777" w:rsidR="00990180" w:rsidRPr="00637838" w:rsidRDefault="00990180" w:rsidP="00990180">
      <w:pPr>
        <w:widowControl w:val="0"/>
        <w:rPr>
          <w:rFonts w:ascii="Calibri" w:hAnsi="Calibri" w:cs="Calibri"/>
        </w:rPr>
      </w:pPr>
    </w:p>
    <w:p w14:paraId="0652FBC5" w14:textId="77777777" w:rsidR="00990180" w:rsidRPr="00637838" w:rsidRDefault="00990180" w:rsidP="00990180">
      <w:pPr>
        <w:widowControl w:val="0"/>
        <w:rPr>
          <w:rFonts w:ascii="Calibri" w:hAnsi="Calibri" w:cs="Calibri"/>
        </w:rPr>
      </w:pPr>
    </w:p>
    <w:p w14:paraId="38915B28" w14:textId="77777777" w:rsidR="00990180" w:rsidRPr="00637838" w:rsidRDefault="00990180" w:rsidP="00990180">
      <w:pPr>
        <w:widowControl w:val="0"/>
        <w:rPr>
          <w:rFonts w:ascii="Calibri" w:hAnsi="Calibri" w:cs="Calibri"/>
        </w:rPr>
      </w:pPr>
      <w:r w:rsidRPr="00637838">
        <w:rPr>
          <w:rFonts w:ascii="Calibri" w:hAnsi="Calibri" w:cs="Calibri"/>
        </w:rPr>
        <w:t>________________________________</w:t>
      </w:r>
      <w:r w:rsidRPr="00637838">
        <w:rPr>
          <w:rFonts w:ascii="Calibri" w:hAnsi="Calibri" w:cs="Calibri"/>
        </w:rPr>
        <w:tab/>
      </w:r>
      <w:r w:rsidRPr="00637838">
        <w:rPr>
          <w:rFonts w:ascii="Calibri" w:hAnsi="Calibri" w:cs="Calibri"/>
        </w:rPr>
        <w:tab/>
        <w:t>________________________</w:t>
      </w:r>
    </w:p>
    <w:p w14:paraId="3B62D5EA" w14:textId="7B5125B2" w:rsidR="00990180" w:rsidRPr="00637838" w:rsidRDefault="00990180" w:rsidP="00990180">
      <w:pPr>
        <w:widowControl w:val="0"/>
        <w:rPr>
          <w:rFonts w:ascii="Calibri" w:hAnsi="Calibri" w:cs="Calibri"/>
        </w:rPr>
      </w:pPr>
      <w:r w:rsidRPr="00637838">
        <w:rPr>
          <w:rFonts w:ascii="Calibri" w:hAnsi="Calibri" w:cs="Calibri"/>
        </w:rPr>
        <w:t>Signature of Applicant</w:t>
      </w:r>
      <w:r w:rsidRPr="00637838">
        <w:rPr>
          <w:rFonts w:ascii="Calibri" w:hAnsi="Calibri" w:cs="Calibri"/>
        </w:rPr>
        <w:tab/>
      </w:r>
      <w:r w:rsidRPr="00637838">
        <w:rPr>
          <w:rFonts w:ascii="Calibri" w:hAnsi="Calibri" w:cs="Calibri"/>
        </w:rPr>
        <w:tab/>
      </w:r>
      <w:r w:rsidRPr="00637838">
        <w:rPr>
          <w:rFonts w:ascii="Calibri" w:hAnsi="Calibri" w:cs="Calibri"/>
        </w:rPr>
        <w:tab/>
      </w:r>
      <w:r w:rsidRPr="00637838">
        <w:rPr>
          <w:rFonts w:ascii="Calibri" w:hAnsi="Calibri" w:cs="Calibri"/>
        </w:rPr>
        <w:tab/>
        <w:t>Date</w:t>
      </w:r>
    </w:p>
    <w:p w14:paraId="59B53751" w14:textId="77777777" w:rsidR="00990180" w:rsidRPr="00637838" w:rsidRDefault="00990180" w:rsidP="00990180">
      <w:pPr>
        <w:widowControl w:val="0"/>
        <w:rPr>
          <w:rFonts w:ascii="Calibri" w:hAnsi="Calibri" w:cs="Calibri"/>
        </w:rPr>
      </w:pPr>
    </w:p>
    <w:p w14:paraId="1817F8F1" w14:textId="77777777" w:rsidR="00990180" w:rsidRDefault="00990180" w:rsidP="00990180">
      <w:pPr>
        <w:widowControl w:val="0"/>
        <w:rPr>
          <w:rFonts w:ascii="Calibri" w:hAnsi="Calibri" w:cs="Calibri"/>
          <w:i/>
        </w:rPr>
      </w:pPr>
      <w:r w:rsidRPr="00637838">
        <w:rPr>
          <w:rFonts w:ascii="Calibri" w:hAnsi="Calibri" w:cs="Calibri"/>
        </w:rPr>
        <w:t xml:space="preserve">Return this signed document to Graduate Student Services at </w:t>
      </w:r>
      <w:hyperlink r:id="rId35" w:history="1">
        <w:r w:rsidRPr="00637838">
          <w:rPr>
            <w:rStyle w:val="Hyperlink"/>
            <w:rFonts w:ascii="Calibri" w:hAnsi="Calibri" w:cs="Calibri"/>
          </w:rPr>
          <w:t>shgradv@uw.edu</w:t>
        </w:r>
      </w:hyperlink>
      <w:r>
        <w:rPr>
          <w:rFonts w:ascii="Calibri" w:hAnsi="Calibri" w:cs="Calibri"/>
        </w:rPr>
        <w:t xml:space="preserve"> </w:t>
      </w:r>
    </w:p>
    <w:p w14:paraId="3D60FCED" w14:textId="77777777" w:rsidR="00E6704D" w:rsidRPr="00202F1D" w:rsidRDefault="00E6704D" w:rsidP="00032C5C">
      <w:pPr>
        <w:rPr>
          <w:rFonts w:asciiTheme="minorHAnsi" w:hAnsiTheme="minorHAnsi" w:cstheme="minorHAnsi"/>
        </w:rPr>
      </w:pPr>
    </w:p>
    <w:sectPr w:rsidR="00E6704D" w:rsidRPr="00202F1D" w:rsidSect="0086621A">
      <w:headerReference w:type="default" r:id="rId36"/>
      <w:footerReference w:type="default" r:id="rId37"/>
      <w:headerReference w:type="first" r:id="rId38"/>
      <w:footerReference w:type="first" r:id="rId39"/>
      <w:pgSz w:w="12240" w:h="15840" w:code="1"/>
      <w:pgMar w:top="1440" w:right="1080" w:bottom="1080" w:left="1080"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43958" w16cex:dateUtc="2025-08-26T03:11:00Z"/>
  <w16cex:commentExtensible w16cex:durableId="75A3CDA7" w16cex:dateUtc="2025-08-27T17:37:00Z"/>
  <w16cex:commentExtensible w16cex:durableId="16A4A833" w16cex:dateUtc="2025-08-27T21:17:00Z"/>
  <w16cex:commentExtensible w16cex:durableId="7AD3A8E1" w16cex:dateUtc="2025-08-27T22:13:00Z"/>
  <w16cex:commentExtensible w16cex:durableId="3DA0B16D" w16cex:dateUtc="2025-08-27T22:47:00Z"/>
  <w16cex:commentExtensible w16cex:durableId="6622473C" w16cex:dateUtc="2025-08-28T0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07B2A" w14:textId="77777777" w:rsidR="00D82779" w:rsidRDefault="00D82779">
      <w:r>
        <w:separator/>
      </w:r>
    </w:p>
  </w:endnote>
  <w:endnote w:type="continuationSeparator" w:id="0">
    <w:p w14:paraId="7BADC79E" w14:textId="77777777" w:rsidR="00D82779" w:rsidRDefault="00D82779">
      <w:r>
        <w:continuationSeparator/>
      </w:r>
    </w:p>
  </w:endnote>
  <w:endnote w:type="continuationNotice" w:id="1">
    <w:p w14:paraId="469E3F01" w14:textId="77777777" w:rsidR="00D82779" w:rsidRDefault="00D82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8887" w14:textId="310CAC5A" w:rsidR="00C265EC" w:rsidRPr="00AE1D15" w:rsidRDefault="00C265EC" w:rsidP="00AE1D15">
    <w:pPr>
      <w:pStyle w:val="Footer"/>
      <w:jc w:val="right"/>
      <w:rPr>
        <w:sz w:val="20"/>
        <w:szCs w:val="20"/>
      </w:rPr>
    </w:pPr>
    <w:r w:rsidRPr="00AE1D15">
      <w:rPr>
        <w:sz w:val="20"/>
        <w:szCs w:val="20"/>
      </w:rPr>
      <w:t xml:space="preserve">Last revised </w:t>
    </w:r>
    <w:r>
      <w:rPr>
        <w:sz w:val="20"/>
        <w:szCs w:val="20"/>
      </w:rPr>
      <w:fldChar w:fldCharType="begin"/>
    </w:r>
    <w:r>
      <w:rPr>
        <w:sz w:val="20"/>
        <w:szCs w:val="20"/>
      </w:rPr>
      <w:instrText xml:space="preserve"> DATE \@ "MMMM d, yyyy" </w:instrText>
    </w:r>
    <w:r>
      <w:rPr>
        <w:sz w:val="20"/>
        <w:szCs w:val="20"/>
      </w:rPr>
      <w:fldChar w:fldCharType="separate"/>
    </w:r>
    <w:r w:rsidR="00101998">
      <w:rPr>
        <w:noProof/>
        <w:sz w:val="20"/>
        <w:szCs w:val="20"/>
      </w:rPr>
      <w:t>August 29, 2025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0EBE" w14:textId="77777777" w:rsidR="00C265EC" w:rsidRDefault="00C265EC" w:rsidP="006667D6">
    <w:pPr>
      <w:pStyle w:val="Footer"/>
      <w:jc w:val="right"/>
    </w:pPr>
  </w:p>
  <w:p w14:paraId="0E356FC2" w14:textId="77777777" w:rsidR="00C265EC" w:rsidRPr="00AE1D15" w:rsidRDefault="00C265EC" w:rsidP="006667D6">
    <w:pPr>
      <w:pStyle w:val="Footer"/>
      <w:jc w:val="right"/>
      <w:rPr>
        <w:sz w:val="22"/>
        <w:szCs w:val="22"/>
      </w:rPr>
    </w:pPr>
    <w:r w:rsidRPr="00AE1D15">
      <w:rPr>
        <w:sz w:val="22"/>
        <w:szCs w:val="22"/>
      </w:rPr>
      <w:t>Last Revised August 2013</w:t>
    </w:r>
  </w:p>
  <w:p w14:paraId="330D2C0F" w14:textId="77777777" w:rsidR="00C265EC" w:rsidRDefault="00C2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C42F9" w14:textId="77777777" w:rsidR="00D82779" w:rsidRDefault="00D82779">
      <w:r>
        <w:separator/>
      </w:r>
    </w:p>
  </w:footnote>
  <w:footnote w:type="continuationSeparator" w:id="0">
    <w:p w14:paraId="7DB5BD96" w14:textId="77777777" w:rsidR="00D82779" w:rsidRDefault="00D82779">
      <w:r>
        <w:continuationSeparator/>
      </w:r>
    </w:p>
  </w:footnote>
  <w:footnote w:type="continuationNotice" w:id="1">
    <w:p w14:paraId="1E0259C2" w14:textId="77777777" w:rsidR="00D82779" w:rsidRDefault="00D82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7380" w14:textId="77777777" w:rsidR="00C265EC" w:rsidRPr="00330BFD" w:rsidRDefault="00C265EC" w:rsidP="0086621A">
    <w:pPr>
      <w:pStyle w:val="Header"/>
      <w:jc w:val="center"/>
      <w:rPr>
        <w:sz w:val="22"/>
        <w:szCs w:val="22"/>
      </w:rPr>
    </w:pPr>
    <w:r>
      <w:rPr>
        <w:noProof/>
        <w:sz w:val="22"/>
        <w:szCs w:val="22"/>
        <w:lang w:eastAsia="en-US"/>
      </w:rPr>
      <w:drawing>
        <wp:inline distT="0" distB="0" distL="0" distR="0" wp14:anchorId="5B0D3C12" wp14:editId="25C660FF">
          <wp:extent cx="3558576" cy="44588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ch.Hear.Sci_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7049" cy="4469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98702" w14:textId="77777777" w:rsidR="00C265EC" w:rsidRDefault="00C265EC" w:rsidP="00FC496B">
    <w:pPr>
      <w:pStyle w:val="Header"/>
      <w:jc w:val="center"/>
    </w:pPr>
    <w:r>
      <w:rPr>
        <w:rFonts w:ascii="Microsoft Sans Serif" w:hAnsi="Microsoft Sans Serif" w:cs="Microsoft Sans Serif"/>
        <w:b/>
        <w:noProof/>
        <w:sz w:val="28"/>
        <w:szCs w:val="28"/>
        <w:lang w:eastAsia="en-US"/>
      </w:rPr>
      <w:drawing>
        <wp:inline distT="0" distB="0" distL="0" distR="0" wp14:anchorId="4683E40A" wp14:editId="4CD01F76">
          <wp:extent cx="4457700" cy="558800"/>
          <wp:effectExtent l="19050" t="0" r="0" b="0"/>
          <wp:docPr id="1" name="Picture 1" descr="Sp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h"/>
                  <pic:cNvPicPr>
                    <a:picLocks noChangeAspect="1" noChangeArrowheads="1"/>
                  </pic:cNvPicPr>
                </pic:nvPicPr>
                <pic:blipFill>
                  <a:blip r:embed="rId1"/>
                  <a:srcRect/>
                  <a:stretch>
                    <a:fillRect/>
                  </a:stretch>
                </pic:blipFill>
                <pic:spPr bwMode="auto">
                  <a:xfrm>
                    <a:off x="0" y="0"/>
                    <a:ext cx="4457700" cy="558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3A6"/>
    <w:multiLevelType w:val="hybridMultilevel"/>
    <w:tmpl w:val="BD609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A1436C"/>
    <w:multiLevelType w:val="hybridMultilevel"/>
    <w:tmpl w:val="9EFCA26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AF6965"/>
    <w:multiLevelType w:val="hybridMultilevel"/>
    <w:tmpl w:val="118A45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071F5A"/>
    <w:multiLevelType w:val="singleLevel"/>
    <w:tmpl w:val="04090013"/>
    <w:lvl w:ilvl="0">
      <w:start w:val="1"/>
      <w:numFmt w:val="upperRoman"/>
      <w:lvlText w:val="%1."/>
      <w:lvlJc w:val="right"/>
      <w:pPr>
        <w:ind w:left="1080" w:hanging="360"/>
      </w:pPr>
      <w:rPr>
        <w:rFonts w:hint="default"/>
        <w:b/>
        <w:i w:val="0"/>
        <w:sz w:val="28"/>
        <w:szCs w:val="28"/>
        <w:u w:val="none"/>
      </w:rPr>
    </w:lvl>
  </w:abstractNum>
  <w:abstractNum w:abstractNumId="4" w15:restartNumberingAfterBreak="0">
    <w:nsid w:val="0E3B2355"/>
    <w:multiLevelType w:val="singleLevel"/>
    <w:tmpl w:val="6DB2D5FC"/>
    <w:lvl w:ilvl="0">
      <w:start w:val="5"/>
      <w:numFmt w:val="lowerLetter"/>
      <w:lvlText w:val="%1. "/>
      <w:legacy w:legacy="1" w:legacySpace="0" w:legacyIndent="360"/>
      <w:lvlJc w:val="left"/>
      <w:pPr>
        <w:ind w:left="1080" w:hanging="360"/>
      </w:pPr>
      <w:rPr>
        <w:rFonts w:ascii="Times New Roman" w:hAnsi="Times New Roman" w:cs="Times New Roman" w:hint="default"/>
        <w:b w:val="0"/>
        <w:i w:val="0"/>
        <w:sz w:val="23"/>
        <w:u w:val="none"/>
      </w:rPr>
    </w:lvl>
  </w:abstractNum>
  <w:abstractNum w:abstractNumId="5" w15:restartNumberingAfterBreak="0">
    <w:nsid w:val="0E603A33"/>
    <w:multiLevelType w:val="hybridMultilevel"/>
    <w:tmpl w:val="FB4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D64F6"/>
    <w:multiLevelType w:val="multilevel"/>
    <w:tmpl w:val="F258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E7C3A"/>
    <w:multiLevelType w:val="hybridMultilevel"/>
    <w:tmpl w:val="E580F1C0"/>
    <w:lvl w:ilvl="0" w:tplc="01EC1B6A">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DF8464B0">
      <w:start w:val="1"/>
      <w:numFmt w:val="lowerLetter"/>
      <w:lvlText w:val="%5."/>
      <w:lvlJc w:val="left"/>
      <w:pPr>
        <w:tabs>
          <w:tab w:val="num" w:pos="3600"/>
        </w:tabs>
        <w:ind w:left="3600" w:hanging="360"/>
      </w:pPr>
      <w:rPr>
        <w:rFonts w:ascii="Calibri" w:eastAsia="Calibri" w:hAnsi="Calibri" w:cs="Calibri"/>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F006E50"/>
    <w:multiLevelType w:val="hybridMultilevel"/>
    <w:tmpl w:val="AE7E896C"/>
    <w:lvl w:ilvl="0" w:tplc="968C12BE">
      <w:start w:val="1"/>
      <w:numFmt w:val="upperLetter"/>
      <w:lvlText w:val="%1."/>
      <w:lvlJc w:val="left"/>
      <w:pPr>
        <w:tabs>
          <w:tab w:val="num" w:pos="2520"/>
        </w:tabs>
        <w:ind w:left="2520" w:hanging="360"/>
      </w:pPr>
      <w:rPr>
        <w:rFonts w:cs="Times New Roman" w:hint="default"/>
        <w:b/>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9" w15:restartNumberingAfterBreak="0">
    <w:nsid w:val="20883BB3"/>
    <w:multiLevelType w:val="multilevel"/>
    <w:tmpl w:val="1286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B1212"/>
    <w:multiLevelType w:val="hybridMultilevel"/>
    <w:tmpl w:val="EA7065D6"/>
    <w:lvl w:ilvl="0" w:tplc="DF8464B0">
      <w:start w:val="1"/>
      <w:numFmt w:val="lowerLetter"/>
      <w:lvlText w:val="%1."/>
      <w:lvlJc w:val="left"/>
      <w:pPr>
        <w:tabs>
          <w:tab w:val="num" w:pos="3600"/>
        </w:tabs>
        <w:ind w:left="360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D51F9"/>
    <w:multiLevelType w:val="hybridMultilevel"/>
    <w:tmpl w:val="38CC55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E542D8"/>
    <w:multiLevelType w:val="hybridMultilevel"/>
    <w:tmpl w:val="45C2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64BBC"/>
    <w:multiLevelType w:val="multilevel"/>
    <w:tmpl w:val="5DD8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81837"/>
    <w:multiLevelType w:val="multilevel"/>
    <w:tmpl w:val="6DB0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3F1B28"/>
    <w:multiLevelType w:val="multilevel"/>
    <w:tmpl w:val="0E32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E84A0F"/>
    <w:multiLevelType w:val="hybridMultilevel"/>
    <w:tmpl w:val="7C924EB6"/>
    <w:lvl w:ilvl="0" w:tplc="F57411A2">
      <w:start w:val="1"/>
      <w:numFmt w:val="bullet"/>
      <w:lvlText w:val=""/>
      <w:lvlJc w:val="left"/>
      <w:pPr>
        <w:ind w:left="720" w:hanging="360"/>
      </w:pPr>
      <w:rPr>
        <w:rFonts w:ascii="Symbol" w:hAnsi="Symbol" w:hint="default"/>
      </w:rPr>
    </w:lvl>
    <w:lvl w:ilvl="1" w:tplc="C9D6CDEE">
      <w:start w:val="1"/>
      <w:numFmt w:val="bullet"/>
      <w:lvlText w:val="o"/>
      <w:lvlJc w:val="left"/>
      <w:pPr>
        <w:ind w:left="1440" w:hanging="360"/>
      </w:pPr>
      <w:rPr>
        <w:rFonts w:ascii="Courier New" w:hAnsi="Courier New" w:hint="default"/>
      </w:rPr>
    </w:lvl>
    <w:lvl w:ilvl="2" w:tplc="C6A68400">
      <w:start w:val="1"/>
      <w:numFmt w:val="bullet"/>
      <w:lvlText w:val=""/>
      <w:lvlJc w:val="left"/>
      <w:pPr>
        <w:ind w:left="2160" w:hanging="360"/>
      </w:pPr>
      <w:rPr>
        <w:rFonts w:ascii="Wingdings" w:hAnsi="Wingdings" w:hint="default"/>
      </w:rPr>
    </w:lvl>
    <w:lvl w:ilvl="3" w:tplc="70ACF510">
      <w:start w:val="1"/>
      <w:numFmt w:val="bullet"/>
      <w:lvlText w:val=""/>
      <w:lvlJc w:val="left"/>
      <w:pPr>
        <w:ind w:left="2880" w:hanging="360"/>
      </w:pPr>
      <w:rPr>
        <w:rFonts w:ascii="Symbol" w:hAnsi="Symbol" w:hint="default"/>
      </w:rPr>
    </w:lvl>
    <w:lvl w:ilvl="4" w:tplc="EEBE8BCE">
      <w:start w:val="1"/>
      <w:numFmt w:val="bullet"/>
      <w:lvlText w:val="o"/>
      <w:lvlJc w:val="left"/>
      <w:pPr>
        <w:ind w:left="3600" w:hanging="360"/>
      </w:pPr>
      <w:rPr>
        <w:rFonts w:ascii="Courier New" w:hAnsi="Courier New" w:hint="default"/>
      </w:rPr>
    </w:lvl>
    <w:lvl w:ilvl="5" w:tplc="DEFC0C76">
      <w:start w:val="1"/>
      <w:numFmt w:val="bullet"/>
      <w:lvlText w:val=""/>
      <w:lvlJc w:val="left"/>
      <w:pPr>
        <w:ind w:left="4320" w:hanging="360"/>
      </w:pPr>
      <w:rPr>
        <w:rFonts w:ascii="Wingdings" w:hAnsi="Wingdings" w:hint="default"/>
      </w:rPr>
    </w:lvl>
    <w:lvl w:ilvl="6" w:tplc="8DFEACD0">
      <w:start w:val="1"/>
      <w:numFmt w:val="bullet"/>
      <w:lvlText w:val=""/>
      <w:lvlJc w:val="left"/>
      <w:pPr>
        <w:ind w:left="5040" w:hanging="360"/>
      </w:pPr>
      <w:rPr>
        <w:rFonts w:ascii="Symbol" w:hAnsi="Symbol" w:hint="default"/>
      </w:rPr>
    </w:lvl>
    <w:lvl w:ilvl="7" w:tplc="50F410B4">
      <w:start w:val="1"/>
      <w:numFmt w:val="bullet"/>
      <w:lvlText w:val="o"/>
      <w:lvlJc w:val="left"/>
      <w:pPr>
        <w:ind w:left="5760" w:hanging="360"/>
      </w:pPr>
      <w:rPr>
        <w:rFonts w:ascii="Courier New" w:hAnsi="Courier New" w:hint="default"/>
      </w:rPr>
    </w:lvl>
    <w:lvl w:ilvl="8" w:tplc="4FBE8A44">
      <w:start w:val="1"/>
      <w:numFmt w:val="bullet"/>
      <w:lvlText w:val=""/>
      <w:lvlJc w:val="left"/>
      <w:pPr>
        <w:ind w:left="6480" w:hanging="360"/>
      </w:pPr>
      <w:rPr>
        <w:rFonts w:ascii="Wingdings" w:hAnsi="Wingdings" w:hint="default"/>
      </w:rPr>
    </w:lvl>
  </w:abstractNum>
  <w:abstractNum w:abstractNumId="17" w15:restartNumberingAfterBreak="0">
    <w:nsid w:val="3F155C37"/>
    <w:multiLevelType w:val="hybridMultilevel"/>
    <w:tmpl w:val="3460989E"/>
    <w:lvl w:ilvl="0" w:tplc="8398C02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3FD16DA8"/>
    <w:multiLevelType w:val="hybridMultilevel"/>
    <w:tmpl w:val="90349A86"/>
    <w:lvl w:ilvl="0" w:tplc="C79C23A2">
      <w:start w:val="2"/>
      <w:numFmt w:val="upperLetter"/>
      <w:lvlText w:val="%1."/>
      <w:lvlJc w:val="left"/>
      <w:pPr>
        <w:tabs>
          <w:tab w:val="num" w:pos="720"/>
        </w:tabs>
        <w:ind w:left="720" w:hanging="720"/>
      </w:pPr>
      <w:rPr>
        <w:rFonts w:cs="Times New Roman" w:hint="default"/>
        <w:b w:val="0"/>
      </w:rPr>
    </w:lvl>
    <w:lvl w:ilvl="1" w:tplc="4198BBEC">
      <w:start w:val="6"/>
      <w:numFmt w:val="upperRoman"/>
      <w:lvlText w:val="%2."/>
      <w:lvlJc w:val="left"/>
      <w:pPr>
        <w:tabs>
          <w:tab w:val="num" w:pos="1080"/>
        </w:tabs>
        <w:ind w:left="1080" w:hanging="360"/>
      </w:pPr>
      <w:rPr>
        <w:rFonts w:cs="Times New Roman" w:hint="default"/>
        <w:b/>
      </w:rPr>
    </w:lvl>
    <w:lvl w:ilvl="2" w:tplc="5DE0B836">
      <w:start w:val="1"/>
      <w:numFmt w:val="lowerRoman"/>
      <w:lvlText w:val="%3."/>
      <w:lvlJc w:val="left"/>
      <w:pPr>
        <w:tabs>
          <w:tab w:val="num" w:pos="1080"/>
        </w:tabs>
        <w:ind w:left="1080" w:hanging="1080"/>
      </w:pPr>
      <w:rPr>
        <w:rFonts w:cs="Times New Roman" w:hint="default"/>
        <w:b w:val="0"/>
      </w:rPr>
    </w:lvl>
    <w:lvl w:ilvl="3" w:tplc="5DE0B836">
      <w:start w:val="1"/>
      <w:numFmt w:val="lowerRoman"/>
      <w:lvlText w:val="%4."/>
      <w:lvlJc w:val="left"/>
      <w:pPr>
        <w:tabs>
          <w:tab w:val="num" w:pos="3240"/>
        </w:tabs>
        <w:ind w:left="3240" w:hanging="1080"/>
      </w:pPr>
      <w:rPr>
        <w:rFonts w:cs="Times New Roman" w:hint="default"/>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43DA5550"/>
    <w:multiLevelType w:val="hybridMultilevel"/>
    <w:tmpl w:val="6BDC4DA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0" w15:restartNumberingAfterBreak="0">
    <w:nsid w:val="477101D1"/>
    <w:multiLevelType w:val="multilevel"/>
    <w:tmpl w:val="A6823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73360"/>
    <w:multiLevelType w:val="hybridMultilevel"/>
    <w:tmpl w:val="DFC41A9E"/>
    <w:lvl w:ilvl="0" w:tplc="C32E73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574B7C"/>
    <w:multiLevelType w:val="hybridMultilevel"/>
    <w:tmpl w:val="178E0474"/>
    <w:lvl w:ilvl="0" w:tplc="2DDE2C1A">
      <w:start w:val="1"/>
      <w:numFmt w:val="lowerRoman"/>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F5A775A"/>
    <w:multiLevelType w:val="singleLevel"/>
    <w:tmpl w:val="15942774"/>
    <w:lvl w:ilvl="0">
      <w:start w:val="7"/>
      <w:numFmt w:val="lowerLetter"/>
      <w:lvlText w:val="%1. "/>
      <w:legacy w:legacy="1" w:legacySpace="0" w:legacyIndent="360"/>
      <w:lvlJc w:val="left"/>
      <w:pPr>
        <w:ind w:left="1080" w:hanging="360"/>
      </w:pPr>
      <w:rPr>
        <w:rFonts w:ascii="Times New Roman" w:hAnsi="Times New Roman" w:cs="Times New Roman" w:hint="default"/>
        <w:b w:val="0"/>
        <w:i w:val="0"/>
        <w:sz w:val="23"/>
        <w:u w:val="none"/>
      </w:rPr>
    </w:lvl>
  </w:abstractNum>
  <w:abstractNum w:abstractNumId="24" w15:restartNumberingAfterBreak="0">
    <w:nsid w:val="4F953F0D"/>
    <w:multiLevelType w:val="hybridMultilevel"/>
    <w:tmpl w:val="1CD4702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FE72549"/>
    <w:multiLevelType w:val="hybridMultilevel"/>
    <w:tmpl w:val="4F0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43D3D"/>
    <w:multiLevelType w:val="multilevel"/>
    <w:tmpl w:val="3FB2E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66443B"/>
    <w:multiLevelType w:val="multilevel"/>
    <w:tmpl w:val="B254E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1720CC"/>
    <w:multiLevelType w:val="multilevel"/>
    <w:tmpl w:val="F422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9D7033"/>
    <w:multiLevelType w:val="hybridMultilevel"/>
    <w:tmpl w:val="3266C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814A6"/>
    <w:multiLevelType w:val="hybridMultilevel"/>
    <w:tmpl w:val="066EF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136F3F"/>
    <w:multiLevelType w:val="multilevel"/>
    <w:tmpl w:val="46A8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867D37"/>
    <w:multiLevelType w:val="multilevel"/>
    <w:tmpl w:val="B00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D7BB5"/>
    <w:multiLevelType w:val="hybridMultilevel"/>
    <w:tmpl w:val="3856B41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4A01C7B"/>
    <w:multiLevelType w:val="multilevel"/>
    <w:tmpl w:val="9D2C3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991B51"/>
    <w:multiLevelType w:val="multilevel"/>
    <w:tmpl w:val="3ADA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831487"/>
    <w:multiLevelType w:val="multilevel"/>
    <w:tmpl w:val="4B6CEB3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6C1E7A0A"/>
    <w:multiLevelType w:val="hybridMultilevel"/>
    <w:tmpl w:val="2138A8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175631"/>
    <w:multiLevelType w:val="multilevel"/>
    <w:tmpl w:val="99FCE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8E6D04"/>
    <w:multiLevelType w:val="hybridMultilevel"/>
    <w:tmpl w:val="0AC8DCA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4633D9E"/>
    <w:multiLevelType w:val="multilevel"/>
    <w:tmpl w:val="20D8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C7ED0"/>
    <w:multiLevelType w:val="hybridMultilevel"/>
    <w:tmpl w:val="AB96120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8052BD5"/>
    <w:multiLevelType w:val="hybridMultilevel"/>
    <w:tmpl w:val="9A3683D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90C0622"/>
    <w:multiLevelType w:val="hybridMultilevel"/>
    <w:tmpl w:val="9E42E15E"/>
    <w:lvl w:ilvl="0" w:tplc="04090013">
      <w:start w:val="1"/>
      <w:numFmt w:val="upperRoman"/>
      <w:lvlText w:val="%1."/>
      <w:lvlJc w:val="righ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EA564C"/>
    <w:multiLevelType w:val="hybridMultilevel"/>
    <w:tmpl w:val="367C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C067F"/>
    <w:multiLevelType w:val="hybridMultilevel"/>
    <w:tmpl w:val="8CAC14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B1880"/>
    <w:multiLevelType w:val="multilevel"/>
    <w:tmpl w:val="77183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1"/>
      <w:numFmt w:val="decimal"/>
      <w:lvlText w:val="%4."/>
      <w:lvlJc w:val="left"/>
      <w:pPr>
        <w:ind w:left="2895" w:hanging="375"/>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7E33C6"/>
    <w:multiLevelType w:val="multilevel"/>
    <w:tmpl w:val="FFF2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1"/>
  </w:num>
  <w:num w:numId="3">
    <w:abstractNumId w:val="30"/>
  </w:num>
  <w:num w:numId="4">
    <w:abstractNumId w:val="4"/>
  </w:num>
  <w:num w:numId="5">
    <w:abstractNumId w:val="23"/>
  </w:num>
  <w:num w:numId="6">
    <w:abstractNumId w:val="3"/>
  </w:num>
  <w:num w:numId="7">
    <w:abstractNumId w:val="17"/>
  </w:num>
  <w:num w:numId="8">
    <w:abstractNumId w:val="18"/>
  </w:num>
  <w:num w:numId="9">
    <w:abstractNumId w:val="8"/>
  </w:num>
  <w:num w:numId="10">
    <w:abstractNumId w:val="7"/>
  </w:num>
  <w:num w:numId="11">
    <w:abstractNumId w:val="32"/>
  </w:num>
  <w:num w:numId="12">
    <w:abstractNumId w:val="35"/>
  </w:num>
  <w:num w:numId="13">
    <w:abstractNumId w:val="9"/>
  </w:num>
  <w:num w:numId="14">
    <w:abstractNumId w:val="40"/>
  </w:num>
  <w:num w:numId="15">
    <w:abstractNumId w:val="36"/>
  </w:num>
  <w:num w:numId="16">
    <w:abstractNumId w:val="28"/>
  </w:num>
  <w:num w:numId="17">
    <w:abstractNumId w:val="47"/>
  </w:num>
  <w:num w:numId="18">
    <w:abstractNumId w:val="13"/>
  </w:num>
  <w:num w:numId="19">
    <w:abstractNumId w:val="43"/>
  </w:num>
  <w:num w:numId="20">
    <w:abstractNumId w:val="5"/>
  </w:num>
  <w:num w:numId="21">
    <w:abstractNumId w:val="22"/>
  </w:num>
  <w:num w:numId="22">
    <w:abstractNumId w:val="20"/>
  </w:num>
  <w:num w:numId="23">
    <w:abstractNumId w:val="37"/>
  </w:num>
  <w:num w:numId="24">
    <w:abstractNumId w:val="44"/>
  </w:num>
  <w:num w:numId="25">
    <w:abstractNumId w:val="19"/>
  </w:num>
  <w:num w:numId="26">
    <w:abstractNumId w:val="27"/>
  </w:num>
  <w:num w:numId="27">
    <w:abstractNumId w:val="6"/>
  </w:num>
  <w:num w:numId="28">
    <w:abstractNumId w:val="31"/>
  </w:num>
  <w:num w:numId="29">
    <w:abstractNumId w:val="14"/>
  </w:num>
  <w:num w:numId="30">
    <w:abstractNumId w:val="46"/>
  </w:num>
  <w:num w:numId="31">
    <w:abstractNumId w:val="15"/>
  </w:num>
  <w:num w:numId="32">
    <w:abstractNumId w:val="38"/>
  </w:num>
  <w:num w:numId="33">
    <w:abstractNumId w:val="26"/>
  </w:num>
  <w:num w:numId="34">
    <w:abstractNumId w:val="34"/>
  </w:num>
  <w:num w:numId="35">
    <w:abstractNumId w:val="2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24"/>
  </w:num>
  <w:num w:numId="45">
    <w:abstractNumId w:val="0"/>
  </w:num>
  <w:num w:numId="46">
    <w:abstractNumId w:val="1"/>
  </w:num>
  <w:num w:numId="47">
    <w:abstractNumId w:val="45"/>
  </w:num>
  <w:num w:numId="48">
    <w:abstractNumId w:val="11"/>
  </w:num>
  <w:num w:numId="49">
    <w:abstractNumId w:val="25"/>
  </w:num>
  <w:num w:numId="50">
    <w:abstractNumId w:val="10"/>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00"/>
    <w:rsid w:val="00003181"/>
    <w:rsid w:val="00006500"/>
    <w:rsid w:val="00011607"/>
    <w:rsid w:val="000128D6"/>
    <w:rsid w:val="0002118D"/>
    <w:rsid w:val="00021251"/>
    <w:rsid w:val="00027286"/>
    <w:rsid w:val="00031164"/>
    <w:rsid w:val="00031629"/>
    <w:rsid w:val="00032607"/>
    <w:rsid w:val="00032C5C"/>
    <w:rsid w:val="00033CF7"/>
    <w:rsid w:val="00035B35"/>
    <w:rsid w:val="00037380"/>
    <w:rsid w:val="00045307"/>
    <w:rsid w:val="00051E32"/>
    <w:rsid w:val="00056D27"/>
    <w:rsid w:val="0006030B"/>
    <w:rsid w:val="00060B27"/>
    <w:rsid w:val="00062234"/>
    <w:rsid w:val="00086B4C"/>
    <w:rsid w:val="00096BB5"/>
    <w:rsid w:val="0009785E"/>
    <w:rsid w:val="000A28F9"/>
    <w:rsid w:val="000A4B93"/>
    <w:rsid w:val="000B41A1"/>
    <w:rsid w:val="000B4CF3"/>
    <w:rsid w:val="000C3EED"/>
    <w:rsid w:val="000D203C"/>
    <w:rsid w:val="000E7009"/>
    <w:rsid w:val="000F4B47"/>
    <w:rsid w:val="000F779E"/>
    <w:rsid w:val="001003FD"/>
    <w:rsid w:val="001008AF"/>
    <w:rsid w:val="00101998"/>
    <w:rsid w:val="00104553"/>
    <w:rsid w:val="00111A5D"/>
    <w:rsid w:val="00115250"/>
    <w:rsid w:val="00125484"/>
    <w:rsid w:val="0013174B"/>
    <w:rsid w:val="00136AC8"/>
    <w:rsid w:val="00141188"/>
    <w:rsid w:val="00141532"/>
    <w:rsid w:val="001442E3"/>
    <w:rsid w:val="0014716E"/>
    <w:rsid w:val="00147665"/>
    <w:rsid w:val="00147EE3"/>
    <w:rsid w:val="001522F1"/>
    <w:rsid w:val="001530D1"/>
    <w:rsid w:val="00155A7E"/>
    <w:rsid w:val="00165AA0"/>
    <w:rsid w:val="001673F2"/>
    <w:rsid w:val="0016757C"/>
    <w:rsid w:val="00175009"/>
    <w:rsid w:val="00183F19"/>
    <w:rsid w:val="00184810"/>
    <w:rsid w:val="001926D0"/>
    <w:rsid w:val="001A1E1B"/>
    <w:rsid w:val="001C4390"/>
    <w:rsid w:val="001C4969"/>
    <w:rsid w:val="001D3460"/>
    <w:rsid w:val="001D4F41"/>
    <w:rsid w:val="001E234A"/>
    <w:rsid w:val="001F599D"/>
    <w:rsid w:val="002013B3"/>
    <w:rsid w:val="00202F1D"/>
    <w:rsid w:val="002223A9"/>
    <w:rsid w:val="002272FB"/>
    <w:rsid w:val="0023056F"/>
    <w:rsid w:val="002370E6"/>
    <w:rsid w:val="00237933"/>
    <w:rsid w:val="0024A4DB"/>
    <w:rsid w:val="00251999"/>
    <w:rsid w:val="00254B97"/>
    <w:rsid w:val="00256D6B"/>
    <w:rsid w:val="00261674"/>
    <w:rsid w:val="00267932"/>
    <w:rsid w:val="0027761D"/>
    <w:rsid w:val="00291E70"/>
    <w:rsid w:val="002961D9"/>
    <w:rsid w:val="00296618"/>
    <w:rsid w:val="002A642E"/>
    <w:rsid w:val="002B4561"/>
    <w:rsid w:val="002C3C3F"/>
    <w:rsid w:val="002D1C4E"/>
    <w:rsid w:val="002D4461"/>
    <w:rsid w:val="002D4915"/>
    <w:rsid w:val="002E4053"/>
    <w:rsid w:val="003028A6"/>
    <w:rsid w:val="00304E8D"/>
    <w:rsid w:val="00310D80"/>
    <w:rsid w:val="00311BC3"/>
    <w:rsid w:val="00314B80"/>
    <w:rsid w:val="0032663E"/>
    <w:rsid w:val="00330BFD"/>
    <w:rsid w:val="003335F9"/>
    <w:rsid w:val="003431F7"/>
    <w:rsid w:val="003436C4"/>
    <w:rsid w:val="00344395"/>
    <w:rsid w:val="00353E7D"/>
    <w:rsid w:val="00363890"/>
    <w:rsid w:val="00366C22"/>
    <w:rsid w:val="00367AC1"/>
    <w:rsid w:val="00374629"/>
    <w:rsid w:val="003757B6"/>
    <w:rsid w:val="0038369C"/>
    <w:rsid w:val="00392D39"/>
    <w:rsid w:val="003A17E9"/>
    <w:rsid w:val="003A318F"/>
    <w:rsid w:val="003A32B4"/>
    <w:rsid w:val="003A6CCA"/>
    <w:rsid w:val="003B21C3"/>
    <w:rsid w:val="003B4C89"/>
    <w:rsid w:val="003B4E48"/>
    <w:rsid w:val="003B5744"/>
    <w:rsid w:val="003B7A0E"/>
    <w:rsid w:val="003C2E75"/>
    <w:rsid w:val="003D5340"/>
    <w:rsid w:val="003E23E2"/>
    <w:rsid w:val="003E46A3"/>
    <w:rsid w:val="003E5760"/>
    <w:rsid w:val="003E6650"/>
    <w:rsid w:val="003F33E4"/>
    <w:rsid w:val="003F4793"/>
    <w:rsid w:val="003F7735"/>
    <w:rsid w:val="00400B1C"/>
    <w:rsid w:val="00406E24"/>
    <w:rsid w:val="00407B2A"/>
    <w:rsid w:val="00412E27"/>
    <w:rsid w:val="00415BD9"/>
    <w:rsid w:val="004160FD"/>
    <w:rsid w:val="004171A3"/>
    <w:rsid w:val="004227E3"/>
    <w:rsid w:val="00422CD4"/>
    <w:rsid w:val="0042716D"/>
    <w:rsid w:val="00427E72"/>
    <w:rsid w:val="0043094C"/>
    <w:rsid w:val="00432A3C"/>
    <w:rsid w:val="00432B15"/>
    <w:rsid w:val="00432C00"/>
    <w:rsid w:val="004335F3"/>
    <w:rsid w:val="00437E2D"/>
    <w:rsid w:val="0044420B"/>
    <w:rsid w:val="00444B89"/>
    <w:rsid w:val="00445AEB"/>
    <w:rsid w:val="004467DD"/>
    <w:rsid w:val="00447660"/>
    <w:rsid w:val="00453D26"/>
    <w:rsid w:val="00463D53"/>
    <w:rsid w:val="004665CC"/>
    <w:rsid w:val="00471D6D"/>
    <w:rsid w:val="00472067"/>
    <w:rsid w:val="00475474"/>
    <w:rsid w:val="00483C68"/>
    <w:rsid w:val="00486069"/>
    <w:rsid w:val="00496126"/>
    <w:rsid w:val="004A748C"/>
    <w:rsid w:val="004B2102"/>
    <w:rsid w:val="004B3A3D"/>
    <w:rsid w:val="004B4FAA"/>
    <w:rsid w:val="004B55AE"/>
    <w:rsid w:val="004D4B2B"/>
    <w:rsid w:val="004D70F6"/>
    <w:rsid w:val="004E0595"/>
    <w:rsid w:val="004E3CB5"/>
    <w:rsid w:val="004F01AD"/>
    <w:rsid w:val="004F4E13"/>
    <w:rsid w:val="005017C5"/>
    <w:rsid w:val="005025CB"/>
    <w:rsid w:val="00512BD8"/>
    <w:rsid w:val="00514E48"/>
    <w:rsid w:val="005179FA"/>
    <w:rsid w:val="005401A2"/>
    <w:rsid w:val="00545CCF"/>
    <w:rsid w:val="00546C08"/>
    <w:rsid w:val="00550BDC"/>
    <w:rsid w:val="00553B18"/>
    <w:rsid w:val="00556C05"/>
    <w:rsid w:val="005630E4"/>
    <w:rsid w:val="00572872"/>
    <w:rsid w:val="00572F2B"/>
    <w:rsid w:val="0057595B"/>
    <w:rsid w:val="005974B0"/>
    <w:rsid w:val="005A569B"/>
    <w:rsid w:val="005B2F71"/>
    <w:rsid w:val="005B6643"/>
    <w:rsid w:val="005C090F"/>
    <w:rsid w:val="005C1C86"/>
    <w:rsid w:val="005C369C"/>
    <w:rsid w:val="005C68F0"/>
    <w:rsid w:val="005D3A6E"/>
    <w:rsid w:val="005D6A9B"/>
    <w:rsid w:val="005E1731"/>
    <w:rsid w:val="005E7379"/>
    <w:rsid w:val="005F0B31"/>
    <w:rsid w:val="005F2DD6"/>
    <w:rsid w:val="00611916"/>
    <w:rsid w:val="0062649B"/>
    <w:rsid w:val="0063090D"/>
    <w:rsid w:val="006319BF"/>
    <w:rsid w:val="00635154"/>
    <w:rsid w:val="00636798"/>
    <w:rsid w:val="00637838"/>
    <w:rsid w:val="00650586"/>
    <w:rsid w:val="00656BE3"/>
    <w:rsid w:val="0066062A"/>
    <w:rsid w:val="006667D6"/>
    <w:rsid w:val="00670F57"/>
    <w:rsid w:val="00671FDC"/>
    <w:rsid w:val="006734DC"/>
    <w:rsid w:val="00681A53"/>
    <w:rsid w:val="00683C6B"/>
    <w:rsid w:val="00693A39"/>
    <w:rsid w:val="006944E6"/>
    <w:rsid w:val="006A2ED6"/>
    <w:rsid w:val="006A4005"/>
    <w:rsid w:val="006A552C"/>
    <w:rsid w:val="006A7A34"/>
    <w:rsid w:val="006B06D0"/>
    <w:rsid w:val="006B2826"/>
    <w:rsid w:val="006B3419"/>
    <w:rsid w:val="006B427E"/>
    <w:rsid w:val="006C5C53"/>
    <w:rsid w:val="006D333F"/>
    <w:rsid w:val="006D54EA"/>
    <w:rsid w:val="006D5564"/>
    <w:rsid w:val="006D7E89"/>
    <w:rsid w:val="006E555D"/>
    <w:rsid w:val="006E74CD"/>
    <w:rsid w:val="006F0456"/>
    <w:rsid w:val="006F667B"/>
    <w:rsid w:val="00700CC1"/>
    <w:rsid w:val="00701588"/>
    <w:rsid w:val="0070301A"/>
    <w:rsid w:val="00707C27"/>
    <w:rsid w:val="00716586"/>
    <w:rsid w:val="00722827"/>
    <w:rsid w:val="00722B14"/>
    <w:rsid w:val="0074245D"/>
    <w:rsid w:val="00751927"/>
    <w:rsid w:val="00753CFC"/>
    <w:rsid w:val="00756C64"/>
    <w:rsid w:val="0076230B"/>
    <w:rsid w:val="007670D1"/>
    <w:rsid w:val="00776745"/>
    <w:rsid w:val="00786A03"/>
    <w:rsid w:val="00787884"/>
    <w:rsid w:val="007904B5"/>
    <w:rsid w:val="00790924"/>
    <w:rsid w:val="00792EC1"/>
    <w:rsid w:val="007A1FEC"/>
    <w:rsid w:val="007A5E9F"/>
    <w:rsid w:val="007B26F9"/>
    <w:rsid w:val="007B724F"/>
    <w:rsid w:val="007C358D"/>
    <w:rsid w:val="007C525F"/>
    <w:rsid w:val="007D69B6"/>
    <w:rsid w:val="007D724B"/>
    <w:rsid w:val="007E18ED"/>
    <w:rsid w:val="007E7A89"/>
    <w:rsid w:val="007F4C3D"/>
    <w:rsid w:val="007F5775"/>
    <w:rsid w:val="007F6D64"/>
    <w:rsid w:val="007F74C8"/>
    <w:rsid w:val="00801EBA"/>
    <w:rsid w:val="008025F0"/>
    <w:rsid w:val="0081151D"/>
    <w:rsid w:val="00811E39"/>
    <w:rsid w:val="0081281C"/>
    <w:rsid w:val="00830022"/>
    <w:rsid w:val="008364D2"/>
    <w:rsid w:val="00836D70"/>
    <w:rsid w:val="00854255"/>
    <w:rsid w:val="00860595"/>
    <w:rsid w:val="00861CFA"/>
    <w:rsid w:val="0086621A"/>
    <w:rsid w:val="0086792B"/>
    <w:rsid w:val="00884EE0"/>
    <w:rsid w:val="008908D8"/>
    <w:rsid w:val="00896780"/>
    <w:rsid w:val="008A6868"/>
    <w:rsid w:val="008A6E6C"/>
    <w:rsid w:val="008B0687"/>
    <w:rsid w:val="008C6AFA"/>
    <w:rsid w:val="008D7EBB"/>
    <w:rsid w:val="008F4C5E"/>
    <w:rsid w:val="0091056A"/>
    <w:rsid w:val="00912352"/>
    <w:rsid w:val="009125AE"/>
    <w:rsid w:val="00913922"/>
    <w:rsid w:val="00921DD1"/>
    <w:rsid w:val="00924B19"/>
    <w:rsid w:val="00933BD0"/>
    <w:rsid w:val="00943D4B"/>
    <w:rsid w:val="009452B5"/>
    <w:rsid w:val="00953F23"/>
    <w:rsid w:val="0095576A"/>
    <w:rsid w:val="00961CB3"/>
    <w:rsid w:val="0096304E"/>
    <w:rsid w:val="009646A2"/>
    <w:rsid w:val="00965569"/>
    <w:rsid w:val="009856C0"/>
    <w:rsid w:val="00987151"/>
    <w:rsid w:val="00987D84"/>
    <w:rsid w:val="00990180"/>
    <w:rsid w:val="00995138"/>
    <w:rsid w:val="009951ED"/>
    <w:rsid w:val="009A05F1"/>
    <w:rsid w:val="009B2D18"/>
    <w:rsid w:val="009B3448"/>
    <w:rsid w:val="009B5665"/>
    <w:rsid w:val="009C324A"/>
    <w:rsid w:val="009C766C"/>
    <w:rsid w:val="009E0E37"/>
    <w:rsid w:val="009E36CC"/>
    <w:rsid w:val="009E7924"/>
    <w:rsid w:val="009F11AA"/>
    <w:rsid w:val="009F2C0A"/>
    <w:rsid w:val="009F5A77"/>
    <w:rsid w:val="00A022FA"/>
    <w:rsid w:val="00A11CA3"/>
    <w:rsid w:val="00A22E9F"/>
    <w:rsid w:val="00A23868"/>
    <w:rsid w:val="00A23878"/>
    <w:rsid w:val="00A24C22"/>
    <w:rsid w:val="00A254C2"/>
    <w:rsid w:val="00A35469"/>
    <w:rsid w:val="00A355F8"/>
    <w:rsid w:val="00A46643"/>
    <w:rsid w:val="00A5880A"/>
    <w:rsid w:val="00A6049C"/>
    <w:rsid w:val="00A6061D"/>
    <w:rsid w:val="00A63862"/>
    <w:rsid w:val="00A66429"/>
    <w:rsid w:val="00A73234"/>
    <w:rsid w:val="00A74CA2"/>
    <w:rsid w:val="00A8049F"/>
    <w:rsid w:val="00A80E79"/>
    <w:rsid w:val="00A835E3"/>
    <w:rsid w:val="00A925C5"/>
    <w:rsid w:val="00A94A16"/>
    <w:rsid w:val="00A94AEF"/>
    <w:rsid w:val="00A96053"/>
    <w:rsid w:val="00A9E2E5"/>
    <w:rsid w:val="00AA0D63"/>
    <w:rsid w:val="00AB0174"/>
    <w:rsid w:val="00AB3E79"/>
    <w:rsid w:val="00ACCAC2"/>
    <w:rsid w:val="00AD4D3F"/>
    <w:rsid w:val="00AE1D15"/>
    <w:rsid w:val="00AE2C86"/>
    <w:rsid w:val="00AF5E10"/>
    <w:rsid w:val="00B02F65"/>
    <w:rsid w:val="00B04B97"/>
    <w:rsid w:val="00B11582"/>
    <w:rsid w:val="00B12A14"/>
    <w:rsid w:val="00B15345"/>
    <w:rsid w:val="00B1572C"/>
    <w:rsid w:val="00B22BC0"/>
    <w:rsid w:val="00B25BB3"/>
    <w:rsid w:val="00B27342"/>
    <w:rsid w:val="00B30219"/>
    <w:rsid w:val="00B35894"/>
    <w:rsid w:val="00B37F93"/>
    <w:rsid w:val="00B4007B"/>
    <w:rsid w:val="00B42BA7"/>
    <w:rsid w:val="00B46E9B"/>
    <w:rsid w:val="00B50953"/>
    <w:rsid w:val="00B561CE"/>
    <w:rsid w:val="00B57C76"/>
    <w:rsid w:val="00B660E4"/>
    <w:rsid w:val="00B66115"/>
    <w:rsid w:val="00B800D5"/>
    <w:rsid w:val="00B8275B"/>
    <w:rsid w:val="00B86A01"/>
    <w:rsid w:val="00B86A1E"/>
    <w:rsid w:val="00B91CCB"/>
    <w:rsid w:val="00BB1D84"/>
    <w:rsid w:val="00BB2257"/>
    <w:rsid w:val="00BB3482"/>
    <w:rsid w:val="00BC6C95"/>
    <w:rsid w:val="00BD2128"/>
    <w:rsid w:val="00BD5AAB"/>
    <w:rsid w:val="00BE2383"/>
    <w:rsid w:val="00BF79A7"/>
    <w:rsid w:val="00C01C90"/>
    <w:rsid w:val="00C13A99"/>
    <w:rsid w:val="00C13BD7"/>
    <w:rsid w:val="00C21E92"/>
    <w:rsid w:val="00C22D41"/>
    <w:rsid w:val="00C23FE6"/>
    <w:rsid w:val="00C25BE1"/>
    <w:rsid w:val="00C26499"/>
    <w:rsid w:val="00C265EC"/>
    <w:rsid w:val="00C30B26"/>
    <w:rsid w:val="00C5188D"/>
    <w:rsid w:val="00C661A9"/>
    <w:rsid w:val="00C670FA"/>
    <w:rsid w:val="00C7565A"/>
    <w:rsid w:val="00C75BD9"/>
    <w:rsid w:val="00C83662"/>
    <w:rsid w:val="00C9139D"/>
    <w:rsid w:val="00CA41A8"/>
    <w:rsid w:val="00CB06A7"/>
    <w:rsid w:val="00CC1907"/>
    <w:rsid w:val="00CC1F4F"/>
    <w:rsid w:val="00CC3181"/>
    <w:rsid w:val="00CC49CA"/>
    <w:rsid w:val="00CC4F02"/>
    <w:rsid w:val="00CC7B31"/>
    <w:rsid w:val="00CD27E0"/>
    <w:rsid w:val="00CD2E9F"/>
    <w:rsid w:val="00CD309C"/>
    <w:rsid w:val="00CE186E"/>
    <w:rsid w:val="00CE218F"/>
    <w:rsid w:val="00CE2282"/>
    <w:rsid w:val="00CE5929"/>
    <w:rsid w:val="00CF4F85"/>
    <w:rsid w:val="00CF6338"/>
    <w:rsid w:val="00D00465"/>
    <w:rsid w:val="00D019E2"/>
    <w:rsid w:val="00D04E78"/>
    <w:rsid w:val="00D12A31"/>
    <w:rsid w:val="00D13477"/>
    <w:rsid w:val="00D21D60"/>
    <w:rsid w:val="00D22FD8"/>
    <w:rsid w:val="00D306EB"/>
    <w:rsid w:val="00D3165B"/>
    <w:rsid w:val="00D34D5C"/>
    <w:rsid w:val="00D4072F"/>
    <w:rsid w:val="00D426A5"/>
    <w:rsid w:val="00D519E8"/>
    <w:rsid w:val="00D6328E"/>
    <w:rsid w:val="00D63AD7"/>
    <w:rsid w:val="00D64682"/>
    <w:rsid w:val="00D64D86"/>
    <w:rsid w:val="00D67B7D"/>
    <w:rsid w:val="00D70C2A"/>
    <w:rsid w:val="00D71C8B"/>
    <w:rsid w:val="00D7705C"/>
    <w:rsid w:val="00D77A1B"/>
    <w:rsid w:val="00D82779"/>
    <w:rsid w:val="00D8370B"/>
    <w:rsid w:val="00DA34F2"/>
    <w:rsid w:val="00DB54D3"/>
    <w:rsid w:val="00DC0819"/>
    <w:rsid w:val="00DC188F"/>
    <w:rsid w:val="00DD05FC"/>
    <w:rsid w:val="00DD0B56"/>
    <w:rsid w:val="00DE0B9D"/>
    <w:rsid w:val="00DE49DA"/>
    <w:rsid w:val="00E072E1"/>
    <w:rsid w:val="00E137FE"/>
    <w:rsid w:val="00E15DCE"/>
    <w:rsid w:val="00E16C0A"/>
    <w:rsid w:val="00E2043E"/>
    <w:rsid w:val="00E233CA"/>
    <w:rsid w:val="00E31376"/>
    <w:rsid w:val="00E34770"/>
    <w:rsid w:val="00E3656E"/>
    <w:rsid w:val="00E3659A"/>
    <w:rsid w:val="00E40960"/>
    <w:rsid w:val="00E53538"/>
    <w:rsid w:val="00E54417"/>
    <w:rsid w:val="00E57D06"/>
    <w:rsid w:val="00E6704D"/>
    <w:rsid w:val="00E72993"/>
    <w:rsid w:val="00E73026"/>
    <w:rsid w:val="00E813D1"/>
    <w:rsid w:val="00E836F8"/>
    <w:rsid w:val="00E858EF"/>
    <w:rsid w:val="00E93051"/>
    <w:rsid w:val="00EA19B8"/>
    <w:rsid w:val="00EB2716"/>
    <w:rsid w:val="00EC0E60"/>
    <w:rsid w:val="00EC2A15"/>
    <w:rsid w:val="00EC6466"/>
    <w:rsid w:val="00EC676E"/>
    <w:rsid w:val="00ED55E2"/>
    <w:rsid w:val="00ED7833"/>
    <w:rsid w:val="00ED79DE"/>
    <w:rsid w:val="00EE3B89"/>
    <w:rsid w:val="00EE4144"/>
    <w:rsid w:val="00EF2561"/>
    <w:rsid w:val="00EF459F"/>
    <w:rsid w:val="00F01245"/>
    <w:rsid w:val="00F01CCE"/>
    <w:rsid w:val="00F02EA5"/>
    <w:rsid w:val="00F03D00"/>
    <w:rsid w:val="00F03F3A"/>
    <w:rsid w:val="00F12948"/>
    <w:rsid w:val="00F129F5"/>
    <w:rsid w:val="00F17730"/>
    <w:rsid w:val="00F23F7E"/>
    <w:rsid w:val="00F41F0F"/>
    <w:rsid w:val="00F426A2"/>
    <w:rsid w:val="00F511B1"/>
    <w:rsid w:val="00F547E7"/>
    <w:rsid w:val="00F55497"/>
    <w:rsid w:val="00F5796D"/>
    <w:rsid w:val="00F627B1"/>
    <w:rsid w:val="00F648FC"/>
    <w:rsid w:val="00F83005"/>
    <w:rsid w:val="00F84584"/>
    <w:rsid w:val="00F85A41"/>
    <w:rsid w:val="00FA11D3"/>
    <w:rsid w:val="00FA3255"/>
    <w:rsid w:val="00FA6389"/>
    <w:rsid w:val="00FC496B"/>
    <w:rsid w:val="00FD38B0"/>
    <w:rsid w:val="00FD4369"/>
    <w:rsid w:val="00FE0C71"/>
    <w:rsid w:val="00FE6822"/>
    <w:rsid w:val="00FE68AD"/>
    <w:rsid w:val="00FF08E2"/>
    <w:rsid w:val="00FF4634"/>
    <w:rsid w:val="01529F95"/>
    <w:rsid w:val="01B14005"/>
    <w:rsid w:val="01B45AC0"/>
    <w:rsid w:val="01D100DA"/>
    <w:rsid w:val="01DC48D7"/>
    <w:rsid w:val="01E21EED"/>
    <w:rsid w:val="01EAA291"/>
    <w:rsid w:val="01FDB52A"/>
    <w:rsid w:val="025B3F8E"/>
    <w:rsid w:val="02ABC084"/>
    <w:rsid w:val="02CA0385"/>
    <w:rsid w:val="02CC4856"/>
    <w:rsid w:val="02D813D8"/>
    <w:rsid w:val="02E19B02"/>
    <w:rsid w:val="02E7D491"/>
    <w:rsid w:val="02EE2A91"/>
    <w:rsid w:val="02F79BB4"/>
    <w:rsid w:val="02FE0B53"/>
    <w:rsid w:val="03015136"/>
    <w:rsid w:val="0310E045"/>
    <w:rsid w:val="031FD047"/>
    <w:rsid w:val="03335280"/>
    <w:rsid w:val="03653329"/>
    <w:rsid w:val="0365A874"/>
    <w:rsid w:val="0367DC74"/>
    <w:rsid w:val="03C88B3C"/>
    <w:rsid w:val="03CF4B65"/>
    <w:rsid w:val="040890AC"/>
    <w:rsid w:val="041F1FBE"/>
    <w:rsid w:val="0443C5E2"/>
    <w:rsid w:val="044DEE00"/>
    <w:rsid w:val="04656E04"/>
    <w:rsid w:val="0484FD93"/>
    <w:rsid w:val="04894D75"/>
    <w:rsid w:val="048A7F46"/>
    <w:rsid w:val="049567D0"/>
    <w:rsid w:val="04FD8782"/>
    <w:rsid w:val="050E12CC"/>
    <w:rsid w:val="051D87C5"/>
    <w:rsid w:val="052360BE"/>
    <w:rsid w:val="05300B8F"/>
    <w:rsid w:val="05334010"/>
    <w:rsid w:val="05B8C432"/>
    <w:rsid w:val="05B8ED87"/>
    <w:rsid w:val="05C2026D"/>
    <w:rsid w:val="05F12C58"/>
    <w:rsid w:val="061AC560"/>
    <w:rsid w:val="061C07D5"/>
    <w:rsid w:val="063EF319"/>
    <w:rsid w:val="06516ABF"/>
    <w:rsid w:val="065DDD59"/>
    <w:rsid w:val="0675E153"/>
    <w:rsid w:val="06A092FD"/>
    <w:rsid w:val="06CC01CD"/>
    <w:rsid w:val="06F171C0"/>
    <w:rsid w:val="070443AA"/>
    <w:rsid w:val="07240673"/>
    <w:rsid w:val="07248026"/>
    <w:rsid w:val="072F31B1"/>
    <w:rsid w:val="074A46E9"/>
    <w:rsid w:val="0755F711"/>
    <w:rsid w:val="0786CCCC"/>
    <w:rsid w:val="07A7CFBF"/>
    <w:rsid w:val="0801EE08"/>
    <w:rsid w:val="082B678A"/>
    <w:rsid w:val="083B4DA5"/>
    <w:rsid w:val="087BED5D"/>
    <w:rsid w:val="08845D3E"/>
    <w:rsid w:val="08AED30E"/>
    <w:rsid w:val="08DFE7F0"/>
    <w:rsid w:val="08FA4A1D"/>
    <w:rsid w:val="0917EFB3"/>
    <w:rsid w:val="091E13B6"/>
    <w:rsid w:val="0948165D"/>
    <w:rsid w:val="097423FD"/>
    <w:rsid w:val="0992A6B9"/>
    <w:rsid w:val="09A4DAD7"/>
    <w:rsid w:val="09A7224A"/>
    <w:rsid w:val="09E4CDFC"/>
    <w:rsid w:val="09E82FA9"/>
    <w:rsid w:val="0A2FB450"/>
    <w:rsid w:val="0A6BB7AF"/>
    <w:rsid w:val="0A6D41DE"/>
    <w:rsid w:val="0A7DCF2E"/>
    <w:rsid w:val="0A884FC6"/>
    <w:rsid w:val="0A9494E8"/>
    <w:rsid w:val="0B2E1820"/>
    <w:rsid w:val="0B3F899F"/>
    <w:rsid w:val="0B56F265"/>
    <w:rsid w:val="0B5F0105"/>
    <w:rsid w:val="0BD50950"/>
    <w:rsid w:val="0BDA3E9E"/>
    <w:rsid w:val="0BDB50BD"/>
    <w:rsid w:val="0C5C5792"/>
    <w:rsid w:val="0C6D1D6F"/>
    <w:rsid w:val="0C8175DF"/>
    <w:rsid w:val="0CB697D3"/>
    <w:rsid w:val="0D01E086"/>
    <w:rsid w:val="0D1AC177"/>
    <w:rsid w:val="0D82848B"/>
    <w:rsid w:val="0D960DDD"/>
    <w:rsid w:val="0DDB61CF"/>
    <w:rsid w:val="0DDD4920"/>
    <w:rsid w:val="0DDF5144"/>
    <w:rsid w:val="0DE800E9"/>
    <w:rsid w:val="0DF9144A"/>
    <w:rsid w:val="0E17E662"/>
    <w:rsid w:val="0E4FE9D8"/>
    <w:rsid w:val="0E6A92E2"/>
    <w:rsid w:val="0E7C6295"/>
    <w:rsid w:val="0E9D538A"/>
    <w:rsid w:val="0ECF4A4B"/>
    <w:rsid w:val="0EDB4251"/>
    <w:rsid w:val="0F28BAB4"/>
    <w:rsid w:val="0F2AA04A"/>
    <w:rsid w:val="0F3F54C2"/>
    <w:rsid w:val="0F4DC09B"/>
    <w:rsid w:val="0F50DDC0"/>
    <w:rsid w:val="0F548FA9"/>
    <w:rsid w:val="0F560A66"/>
    <w:rsid w:val="0F90D4A4"/>
    <w:rsid w:val="0F946D3C"/>
    <w:rsid w:val="0FA462A0"/>
    <w:rsid w:val="0FA77FB4"/>
    <w:rsid w:val="0FD1FA61"/>
    <w:rsid w:val="0FE8E511"/>
    <w:rsid w:val="1043669D"/>
    <w:rsid w:val="10F0C23D"/>
    <w:rsid w:val="110D1B52"/>
    <w:rsid w:val="1127748D"/>
    <w:rsid w:val="113CD7E5"/>
    <w:rsid w:val="1142E39E"/>
    <w:rsid w:val="1164FCBB"/>
    <w:rsid w:val="1169716E"/>
    <w:rsid w:val="117B2667"/>
    <w:rsid w:val="11C3B8F2"/>
    <w:rsid w:val="11CC2BA7"/>
    <w:rsid w:val="11E2824A"/>
    <w:rsid w:val="1220DA1E"/>
    <w:rsid w:val="12288C25"/>
    <w:rsid w:val="124FF8D8"/>
    <w:rsid w:val="12EBBAAE"/>
    <w:rsid w:val="12F6AB39"/>
    <w:rsid w:val="13094A3C"/>
    <w:rsid w:val="130E756A"/>
    <w:rsid w:val="131D92E4"/>
    <w:rsid w:val="134DB391"/>
    <w:rsid w:val="13615C83"/>
    <w:rsid w:val="1387A112"/>
    <w:rsid w:val="138BDBCA"/>
    <w:rsid w:val="13A817A2"/>
    <w:rsid w:val="13BA04AB"/>
    <w:rsid w:val="142FA92E"/>
    <w:rsid w:val="145F014F"/>
    <w:rsid w:val="147378E1"/>
    <w:rsid w:val="14A7CCBE"/>
    <w:rsid w:val="14C03144"/>
    <w:rsid w:val="14C34599"/>
    <w:rsid w:val="14D4395F"/>
    <w:rsid w:val="14E4352B"/>
    <w:rsid w:val="14E9016A"/>
    <w:rsid w:val="15132B6D"/>
    <w:rsid w:val="15181769"/>
    <w:rsid w:val="1549A462"/>
    <w:rsid w:val="15607E83"/>
    <w:rsid w:val="15A2CCAD"/>
    <w:rsid w:val="15D7B7A2"/>
    <w:rsid w:val="161344E7"/>
    <w:rsid w:val="165F315C"/>
    <w:rsid w:val="16A3EFA7"/>
    <w:rsid w:val="16C2EC64"/>
    <w:rsid w:val="16F60706"/>
    <w:rsid w:val="16FD1A9D"/>
    <w:rsid w:val="170586D5"/>
    <w:rsid w:val="1708C8D9"/>
    <w:rsid w:val="1710EE4D"/>
    <w:rsid w:val="171ED9FF"/>
    <w:rsid w:val="172F5F4B"/>
    <w:rsid w:val="1743F098"/>
    <w:rsid w:val="17ECAB4F"/>
    <w:rsid w:val="17ED407A"/>
    <w:rsid w:val="17F58CA8"/>
    <w:rsid w:val="18099C39"/>
    <w:rsid w:val="182D7CEA"/>
    <w:rsid w:val="185F61E5"/>
    <w:rsid w:val="1882F386"/>
    <w:rsid w:val="18C03E88"/>
    <w:rsid w:val="18C4AE79"/>
    <w:rsid w:val="19716DDE"/>
    <w:rsid w:val="19A53CA0"/>
    <w:rsid w:val="19ABFB19"/>
    <w:rsid w:val="19B47F8A"/>
    <w:rsid w:val="19CCB8D6"/>
    <w:rsid w:val="19D2E151"/>
    <w:rsid w:val="19D478A5"/>
    <w:rsid w:val="19E398CB"/>
    <w:rsid w:val="19F84FBA"/>
    <w:rsid w:val="1A0968B5"/>
    <w:rsid w:val="1A259193"/>
    <w:rsid w:val="1A47A0E4"/>
    <w:rsid w:val="1A4E1865"/>
    <w:rsid w:val="1A509067"/>
    <w:rsid w:val="1A5E4E66"/>
    <w:rsid w:val="1A884626"/>
    <w:rsid w:val="1AA6E088"/>
    <w:rsid w:val="1AE75533"/>
    <w:rsid w:val="1B198DAA"/>
    <w:rsid w:val="1B1DCD85"/>
    <w:rsid w:val="1B4CDD5E"/>
    <w:rsid w:val="1B51A6C8"/>
    <w:rsid w:val="1B58D667"/>
    <w:rsid w:val="1B61AE53"/>
    <w:rsid w:val="1BFF5EA9"/>
    <w:rsid w:val="1C144A15"/>
    <w:rsid w:val="1C340D85"/>
    <w:rsid w:val="1C3F319E"/>
    <w:rsid w:val="1C7D91BB"/>
    <w:rsid w:val="1C829144"/>
    <w:rsid w:val="1C83EE3F"/>
    <w:rsid w:val="1C8D33C8"/>
    <w:rsid w:val="1C8D52E0"/>
    <w:rsid w:val="1C9BC0C0"/>
    <w:rsid w:val="1CAFD0E9"/>
    <w:rsid w:val="1CDD630D"/>
    <w:rsid w:val="1D02A904"/>
    <w:rsid w:val="1D1EDC66"/>
    <w:rsid w:val="1D59E476"/>
    <w:rsid w:val="1D7272BE"/>
    <w:rsid w:val="1D854A87"/>
    <w:rsid w:val="1DE890B7"/>
    <w:rsid w:val="1E174E8A"/>
    <w:rsid w:val="1E1E64B0"/>
    <w:rsid w:val="1E271D77"/>
    <w:rsid w:val="1E3A8AFD"/>
    <w:rsid w:val="1E3AE681"/>
    <w:rsid w:val="1E3BDD6C"/>
    <w:rsid w:val="1EC7FA5A"/>
    <w:rsid w:val="1ED55C65"/>
    <w:rsid w:val="1F59E8C8"/>
    <w:rsid w:val="1F6F3209"/>
    <w:rsid w:val="1F73A900"/>
    <w:rsid w:val="1F7BFB65"/>
    <w:rsid w:val="1FC39E00"/>
    <w:rsid w:val="1FF668D8"/>
    <w:rsid w:val="2047AEF9"/>
    <w:rsid w:val="205EF7D2"/>
    <w:rsid w:val="20C11C09"/>
    <w:rsid w:val="20EFE84F"/>
    <w:rsid w:val="21259905"/>
    <w:rsid w:val="21B3455D"/>
    <w:rsid w:val="21D4BF4B"/>
    <w:rsid w:val="21EFCFE1"/>
    <w:rsid w:val="2221CC36"/>
    <w:rsid w:val="222D8A5A"/>
    <w:rsid w:val="22759435"/>
    <w:rsid w:val="227BCA7E"/>
    <w:rsid w:val="22AC2AAB"/>
    <w:rsid w:val="22B557BD"/>
    <w:rsid w:val="22BB7BFE"/>
    <w:rsid w:val="22D53056"/>
    <w:rsid w:val="22EE3D00"/>
    <w:rsid w:val="23425C62"/>
    <w:rsid w:val="238EFEA3"/>
    <w:rsid w:val="23A0D907"/>
    <w:rsid w:val="23A10CE6"/>
    <w:rsid w:val="23A85D93"/>
    <w:rsid w:val="23B0EF52"/>
    <w:rsid w:val="23EF5AA8"/>
    <w:rsid w:val="24157BD9"/>
    <w:rsid w:val="247E4189"/>
    <w:rsid w:val="24932673"/>
    <w:rsid w:val="24C8D669"/>
    <w:rsid w:val="2517A4FE"/>
    <w:rsid w:val="2526D37E"/>
    <w:rsid w:val="254A5A47"/>
    <w:rsid w:val="25950719"/>
    <w:rsid w:val="25A3F881"/>
    <w:rsid w:val="25A459B0"/>
    <w:rsid w:val="25B84C6B"/>
    <w:rsid w:val="2617EA18"/>
    <w:rsid w:val="261B220A"/>
    <w:rsid w:val="26603BB7"/>
    <w:rsid w:val="268CAC06"/>
    <w:rsid w:val="26BCEB5D"/>
    <w:rsid w:val="26C37AF9"/>
    <w:rsid w:val="26C835EF"/>
    <w:rsid w:val="26DFB392"/>
    <w:rsid w:val="27054EE0"/>
    <w:rsid w:val="272BF4FD"/>
    <w:rsid w:val="2741896D"/>
    <w:rsid w:val="274789DB"/>
    <w:rsid w:val="27670435"/>
    <w:rsid w:val="2776EDCE"/>
    <w:rsid w:val="27D26808"/>
    <w:rsid w:val="27D2D7C2"/>
    <w:rsid w:val="27E3FFCC"/>
    <w:rsid w:val="27ED67B4"/>
    <w:rsid w:val="2805E8F6"/>
    <w:rsid w:val="28137022"/>
    <w:rsid w:val="2829E6DD"/>
    <w:rsid w:val="282B654A"/>
    <w:rsid w:val="284A6AFE"/>
    <w:rsid w:val="28631B37"/>
    <w:rsid w:val="286E0DC7"/>
    <w:rsid w:val="28975944"/>
    <w:rsid w:val="289A7982"/>
    <w:rsid w:val="28C5B4E7"/>
    <w:rsid w:val="28C62075"/>
    <w:rsid w:val="28CE73F3"/>
    <w:rsid w:val="28D032B7"/>
    <w:rsid w:val="28DE2E51"/>
    <w:rsid w:val="28F40275"/>
    <w:rsid w:val="28FFF57C"/>
    <w:rsid w:val="29110BFA"/>
    <w:rsid w:val="291202AE"/>
    <w:rsid w:val="2948296E"/>
    <w:rsid w:val="296AE5B9"/>
    <w:rsid w:val="296DB6C5"/>
    <w:rsid w:val="297A87BF"/>
    <w:rsid w:val="29AB3BB9"/>
    <w:rsid w:val="29AD5C1D"/>
    <w:rsid w:val="29B34458"/>
    <w:rsid w:val="29C2DB83"/>
    <w:rsid w:val="29C7E028"/>
    <w:rsid w:val="29F6150C"/>
    <w:rsid w:val="29F7ACAD"/>
    <w:rsid w:val="29FFB073"/>
    <w:rsid w:val="2A109967"/>
    <w:rsid w:val="2A1F45BF"/>
    <w:rsid w:val="2A21740E"/>
    <w:rsid w:val="2A25ADC1"/>
    <w:rsid w:val="2A2AE4DC"/>
    <w:rsid w:val="2A4E19AA"/>
    <w:rsid w:val="2A53C358"/>
    <w:rsid w:val="2A5762DA"/>
    <w:rsid w:val="2A5C42C8"/>
    <w:rsid w:val="2A96F9F2"/>
    <w:rsid w:val="2AAA6B02"/>
    <w:rsid w:val="2AAE7C88"/>
    <w:rsid w:val="2ABF1155"/>
    <w:rsid w:val="2ACB58D2"/>
    <w:rsid w:val="2ACDCFE5"/>
    <w:rsid w:val="2AF065E2"/>
    <w:rsid w:val="2B0DD592"/>
    <w:rsid w:val="2B19F93B"/>
    <w:rsid w:val="2B251FE1"/>
    <w:rsid w:val="2B2646DE"/>
    <w:rsid w:val="2B4AD3D3"/>
    <w:rsid w:val="2B4E8B3E"/>
    <w:rsid w:val="2B53D5BF"/>
    <w:rsid w:val="2B989F49"/>
    <w:rsid w:val="2BA2DB81"/>
    <w:rsid w:val="2BC59252"/>
    <w:rsid w:val="2BDC3721"/>
    <w:rsid w:val="2BEBB82D"/>
    <w:rsid w:val="2BF520F3"/>
    <w:rsid w:val="2C28466B"/>
    <w:rsid w:val="2C4B49B5"/>
    <w:rsid w:val="2CA4C1C6"/>
    <w:rsid w:val="2CC19DFD"/>
    <w:rsid w:val="2CC8685F"/>
    <w:rsid w:val="2CCB3AC9"/>
    <w:rsid w:val="2CCFEC1D"/>
    <w:rsid w:val="2D7CE151"/>
    <w:rsid w:val="2DA86869"/>
    <w:rsid w:val="2DD2A071"/>
    <w:rsid w:val="2DEC0F31"/>
    <w:rsid w:val="2DEC26A3"/>
    <w:rsid w:val="2E0FA823"/>
    <w:rsid w:val="2E14D9B5"/>
    <w:rsid w:val="2E27303F"/>
    <w:rsid w:val="2E2F1AE0"/>
    <w:rsid w:val="2E50FF6D"/>
    <w:rsid w:val="2E751AED"/>
    <w:rsid w:val="2E82C2B4"/>
    <w:rsid w:val="2E8FAE9B"/>
    <w:rsid w:val="2E94D209"/>
    <w:rsid w:val="2EA53A2D"/>
    <w:rsid w:val="2EB656CE"/>
    <w:rsid w:val="2EC138F9"/>
    <w:rsid w:val="2EEB9FB2"/>
    <w:rsid w:val="2EED58FB"/>
    <w:rsid w:val="2EED74D0"/>
    <w:rsid w:val="2F2DA433"/>
    <w:rsid w:val="2F476E44"/>
    <w:rsid w:val="2F9869BE"/>
    <w:rsid w:val="2FA2CE69"/>
    <w:rsid w:val="2FCFCC9D"/>
    <w:rsid w:val="2FFB9685"/>
    <w:rsid w:val="30488CFA"/>
    <w:rsid w:val="3057B2E9"/>
    <w:rsid w:val="306E3014"/>
    <w:rsid w:val="307A7E0B"/>
    <w:rsid w:val="30ACD4B9"/>
    <w:rsid w:val="30ADF168"/>
    <w:rsid w:val="30B9F0D1"/>
    <w:rsid w:val="310DBBEF"/>
    <w:rsid w:val="311D3776"/>
    <w:rsid w:val="312329C8"/>
    <w:rsid w:val="312A2BBC"/>
    <w:rsid w:val="312CEED1"/>
    <w:rsid w:val="31583E01"/>
    <w:rsid w:val="315B7687"/>
    <w:rsid w:val="316C3391"/>
    <w:rsid w:val="3194C597"/>
    <w:rsid w:val="31960E5C"/>
    <w:rsid w:val="319A8606"/>
    <w:rsid w:val="31A3C0CF"/>
    <w:rsid w:val="31A4AB02"/>
    <w:rsid w:val="31A64BC7"/>
    <w:rsid w:val="31C6CCC6"/>
    <w:rsid w:val="31C6F6C4"/>
    <w:rsid w:val="31F33D44"/>
    <w:rsid w:val="3202B2F4"/>
    <w:rsid w:val="32340A79"/>
    <w:rsid w:val="3249F611"/>
    <w:rsid w:val="324F5EAC"/>
    <w:rsid w:val="3263B6DB"/>
    <w:rsid w:val="326BFA45"/>
    <w:rsid w:val="326BFBD6"/>
    <w:rsid w:val="326CE479"/>
    <w:rsid w:val="32C5EF3B"/>
    <w:rsid w:val="32DFD110"/>
    <w:rsid w:val="32E31518"/>
    <w:rsid w:val="32EA380B"/>
    <w:rsid w:val="3304BA6A"/>
    <w:rsid w:val="334CBED5"/>
    <w:rsid w:val="336287D2"/>
    <w:rsid w:val="337712BC"/>
    <w:rsid w:val="338167D9"/>
    <w:rsid w:val="33B0A6AC"/>
    <w:rsid w:val="33CC311C"/>
    <w:rsid w:val="33FA2D9A"/>
    <w:rsid w:val="341DB2CC"/>
    <w:rsid w:val="34303CC9"/>
    <w:rsid w:val="344009D9"/>
    <w:rsid w:val="348100EE"/>
    <w:rsid w:val="3484182F"/>
    <w:rsid w:val="34C57120"/>
    <w:rsid w:val="34D78ED4"/>
    <w:rsid w:val="34E6A868"/>
    <w:rsid w:val="34FCABE6"/>
    <w:rsid w:val="352D9F5B"/>
    <w:rsid w:val="35461867"/>
    <w:rsid w:val="35502EBC"/>
    <w:rsid w:val="35517BEF"/>
    <w:rsid w:val="3590D3DC"/>
    <w:rsid w:val="35C523ED"/>
    <w:rsid w:val="35CCAB4E"/>
    <w:rsid w:val="35F3EFD4"/>
    <w:rsid w:val="361F5CFE"/>
    <w:rsid w:val="36304CAD"/>
    <w:rsid w:val="3642EFC4"/>
    <w:rsid w:val="365839FD"/>
    <w:rsid w:val="368F5B40"/>
    <w:rsid w:val="3691140D"/>
    <w:rsid w:val="369E09F9"/>
    <w:rsid w:val="36A77637"/>
    <w:rsid w:val="36CD31F2"/>
    <w:rsid w:val="36CE491F"/>
    <w:rsid w:val="36CEDCF1"/>
    <w:rsid w:val="37268C71"/>
    <w:rsid w:val="372CAA4C"/>
    <w:rsid w:val="373018A1"/>
    <w:rsid w:val="37409E2A"/>
    <w:rsid w:val="374C0BDD"/>
    <w:rsid w:val="375E2245"/>
    <w:rsid w:val="37718909"/>
    <w:rsid w:val="378C38ED"/>
    <w:rsid w:val="37CB9018"/>
    <w:rsid w:val="37D0B4BF"/>
    <w:rsid w:val="382E9A73"/>
    <w:rsid w:val="3833F752"/>
    <w:rsid w:val="383AECFC"/>
    <w:rsid w:val="386A1CF2"/>
    <w:rsid w:val="389742A5"/>
    <w:rsid w:val="3898F2BF"/>
    <w:rsid w:val="3899F36E"/>
    <w:rsid w:val="38A5005A"/>
    <w:rsid w:val="38E770F2"/>
    <w:rsid w:val="3916D2DB"/>
    <w:rsid w:val="39710CAD"/>
    <w:rsid w:val="39855AD0"/>
    <w:rsid w:val="39948903"/>
    <w:rsid w:val="39976BA6"/>
    <w:rsid w:val="39ACFDE1"/>
    <w:rsid w:val="3A0980F7"/>
    <w:rsid w:val="3A0A50D6"/>
    <w:rsid w:val="3A135E6E"/>
    <w:rsid w:val="3A456342"/>
    <w:rsid w:val="3A7A8FD8"/>
    <w:rsid w:val="3A808D3A"/>
    <w:rsid w:val="3A8ED1F1"/>
    <w:rsid w:val="3AF47140"/>
    <w:rsid w:val="3AFA0D53"/>
    <w:rsid w:val="3AFF98BA"/>
    <w:rsid w:val="3B53B517"/>
    <w:rsid w:val="3B80E0DB"/>
    <w:rsid w:val="3B98A74D"/>
    <w:rsid w:val="3C2CB40E"/>
    <w:rsid w:val="3C33E534"/>
    <w:rsid w:val="3CDF4975"/>
    <w:rsid w:val="3D1A8D97"/>
    <w:rsid w:val="3D4785E6"/>
    <w:rsid w:val="3D562EC4"/>
    <w:rsid w:val="3D6C577A"/>
    <w:rsid w:val="3D785A9D"/>
    <w:rsid w:val="3D8B9F60"/>
    <w:rsid w:val="3DADABBC"/>
    <w:rsid w:val="3DBBFF99"/>
    <w:rsid w:val="3E002392"/>
    <w:rsid w:val="3E0603C2"/>
    <w:rsid w:val="3E1D9BDA"/>
    <w:rsid w:val="3E31247A"/>
    <w:rsid w:val="3E49DEE9"/>
    <w:rsid w:val="3E5C6A54"/>
    <w:rsid w:val="3E68F056"/>
    <w:rsid w:val="3E7CE9F2"/>
    <w:rsid w:val="3F12F06E"/>
    <w:rsid w:val="3F35F73D"/>
    <w:rsid w:val="3F3AC644"/>
    <w:rsid w:val="3F835A1B"/>
    <w:rsid w:val="3FA3546B"/>
    <w:rsid w:val="3FCA12AA"/>
    <w:rsid w:val="3FE28537"/>
    <w:rsid w:val="3FFB0B8C"/>
    <w:rsid w:val="40365454"/>
    <w:rsid w:val="405EC923"/>
    <w:rsid w:val="40F57687"/>
    <w:rsid w:val="4112671C"/>
    <w:rsid w:val="411A85F9"/>
    <w:rsid w:val="41357F26"/>
    <w:rsid w:val="41360883"/>
    <w:rsid w:val="413D7842"/>
    <w:rsid w:val="41516FE7"/>
    <w:rsid w:val="4168FA88"/>
    <w:rsid w:val="41701126"/>
    <w:rsid w:val="419B1BE1"/>
    <w:rsid w:val="41A5AD3A"/>
    <w:rsid w:val="41AC3BFB"/>
    <w:rsid w:val="41BC427B"/>
    <w:rsid w:val="41FF2471"/>
    <w:rsid w:val="421E5C4F"/>
    <w:rsid w:val="4222AAFF"/>
    <w:rsid w:val="42320CDD"/>
    <w:rsid w:val="424426F1"/>
    <w:rsid w:val="4269CD22"/>
    <w:rsid w:val="4294D52B"/>
    <w:rsid w:val="42C8A1EA"/>
    <w:rsid w:val="42F43D5E"/>
    <w:rsid w:val="4328B5CE"/>
    <w:rsid w:val="432E082D"/>
    <w:rsid w:val="432F569D"/>
    <w:rsid w:val="43447017"/>
    <w:rsid w:val="436CEB7E"/>
    <w:rsid w:val="4398EF6A"/>
    <w:rsid w:val="43A6277B"/>
    <w:rsid w:val="43AD4B9A"/>
    <w:rsid w:val="43B613DF"/>
    <w:rsid w:val="43C7B97C"/>
    <w:rsid w:val="43F337F9"/>
    <w:rsid w:val="43FCA4DC"/>
    <w:rsid w:val="441294FB"/>
    <w:rsid w:val="4476F4AB"/>
    <w:rsid w:val="44C4765D"/>
    <w:rsid w:val="44CEAE74"/>
    <w:rsid w:val="44DF94CC"/>
    <w:rsid w:val="44FC743A"/>
    <w:rsid w:val="450D9263"/>
    <w:rsid w:val="451034E8"/>
    <w:rsid w:val="4522D5CA"/>
    <w:rsid w:val="452D7CCA"/>
    <w:rsid w:val="45720F92"/>
    <w:rsid w:val="458827C6"/>
    <w:rsid w:val="4599D9EE"/>
    <w:rsid w:val="45A8E10F"/>
    <w:rsid w:val="45E3172E"/>
    <w:rsid w:val="45EE142C"/>
    <w:rsid w:val="4614E28B"/>
    <w:rsid w:val="4615B077"/>
    <w:rsid w:val="4617DA71"/>
    <w:rsid w:val="4662C307"/>
    <w:rsid w:val="466F7941"/>
    <w:rsid w:val="46912411"/>
    <w:rsid w:val="469260F3"/>
    <w:rsid w:val="46C77E92"/>
    <w:rsid w:val="46D9FFAF"/>
    <w:rsid w:val="46E30280"/>
    <w:rsid w:val="46F32145"/>
    <w:rsid w:val="473ED11B"/>
    <w:rsid w:val="47520BE8"/>
    <w:rsid w:val="47741A70"/>
    <w:rsid w:val="47A182F0"/>
    <w:rsid w:val="47A5B048"/>
    <w:rsid w:val="47AA1BAF"/>
    <w:rsid w:val="47B4EC4B"/>
    <w:rsid w:val="47D95917"/>
    <w:rsid w:val="47ED94BD"/>
    <w:rsid w:val="481242AC"/>
    <w:rsid w:val="48674863"/>
    <w:rsid w:val="48E80E11"/>
    <w:rsid w:val="48F4755B"/>
    <w:rsid w:val="4901122B"/>
    <w:rsid w:val="49046182"/>
    <w:rsid w:val="490C4F15"/>
    <w:rsid w:val="490D222B"/>
    <w:rsid w:val="490E6DD8"/>
    <w:rsid w:val="490F6C76"/>
    <w:rsid w:val="4938C1F8"/>
    <w:rsid w:val="498BAF50"/>
    <w:rsid w:val="498D1645"/>
    <w:rsid w:val="498D9F05"/>
    <w:rsid w:val="49A7A4ED"/>
    <w:rsid w:val="49B6944B"/>
    <w:rsid w:val="49BDFC60"/>
    <w:rsid w:val="49F8C141"/>
    <w:rsid w:val="4A1C1414"/>
    <w:rsid w:val="4A1E2EEA"/>
    <w:rsid w:val="4A435243"/>
    <w:rsid w:val="4A464762"/>
    <w:rsid w:val="4AA49F2F"/>
    <w:rsid w:val="4AC02754"/>
    <w:rsid w:val="4ADA0894"/>
    <w:rsid w:val="4B043AF9"/>
    <w:rsid w:val="4B07FECC"/>
    <w:rsid w:val="4B2A99A8"/>
    <w:rsid w:val="4BA351FC"/>
    <w:rsid w:val="4BB87B54"/>
    <w:rsid w:val="4BBD7A7D"/>
    <w:rsid w:val="4BD7522A"/>
    <w:rsid w:val="4BE14EC7"/>
    <w:rsid w:val="4BFA3D5A"/>
    <w:rsid w:val="4C956B32"/>
    <w:rsid w:val="4CBC7A1B"/>
    <w:rsid w:val="4CEB1BC2"/>
    <w:rsid w:val="4CFA4185"/>
    <w:rsid w:val="4D203636"/>
    <w:rsid w:val="4D29D3B8"/>
    <w:rsid w:val="4D69F346"/>
    <w:rsid w:val="4D7FFE22"/>
    <w:rsid w:val="4D894944"/>
    <w:rsid w:val="4D9A7F67"/>
    <w:rsid w:val="4DB9D5BE"/>
    <w:rsid w:val="4DD30E82"/>
    <w:rsid w:val="4DD7AAC7"/>
    <w:rsid w:val="4DE76B74"/>
    <w:rsid w:val="4E01A6DD"/>
    <w:rsid w:val="4E1828DD"/>
    <w:rsid w:val="4E27AADD"/>
    <w:rsid w:val="4E71DEDD"/>
    <w:rsid w:val="4E725CB2"/>
    <w:rsid w:val="4E89D4F3"/>
    <w:rsid w:val="4E951C45"/>
    <w:rsid w:val="4E990E68"/>
    <w:rsid w:val="4EA44291"/>
    <w:rsid w:val="4ED555FF"/>
    <w:rsid w:val="4EF8F1BF"/>
    <w:rsid w:val="4F8ECFDD"/>
    <w:rsid w:val="4FA279BF"/>
    <w:rsid w:val="5021BDDB"/>
    <w:rsid w:val="5026D76A"/>
    <w:rsid w:val="503996CF"/>
    <w:rsid w:val="504576BD"/>
    <w:rsid w:val="506A53DB"/>
    <w:rsid w:val="5080A46F"/>
    <w:rsid w:val="508ABD0D"/>
    <w:rsid w:val="50C7C348"/>
    <w:rsid w:val="5120E990"/>
    <w:rsid w:val="513075BB"/>
    <w:rsid w:val="51364F38"/>
    <w:rsid w:val="5150D337"/>
    <w:rsid w:val="5171E160"/>
    <w:rsid w:val="51817779"/>
    <w:rsid w:val="518F2259"/>
    <w:rsid w:val="5194EDD5"/>
    <w:rsid w:val="51F30777"/>
    <w:rsid w:val="523C8FA1"/>
    <w:rsid w:val="52410A73"/>
    <w:rsid w:val="5247F68A"/>
    <w:rsid w:val="52D8FB3B"/>
    <w:rsid w:val="5316F071"/>
    <w:rsid w:val="5317FEEA"/>
    <w:rsid w:val="532F1780"/>
    <w:rsid w:val="5338EDEF"/>
    <w:rsid w:val="5356DCFF"/>
    <w:rsid w:val="5357EB87"/>
    <w:rsid w:val="539B7543"/>
    <w:rsid w:val="5416F981"/>
    <w:rsid w:val="541CC0F0"/>
    <w:rsid w:val="5424F75B"/>
    <w:rsid w:val="5477A5B6"/>
    <w:rsid w:val="54870A80"/>
    <w:rsid w:val="54D86100"/>
    <w:rsid w:val="54E2EF2B"/>
    <w:rsid w:val="54FC314C"/>
    <w:rsid w:val="55317FF1"/>
    <w:rsid w:val="55796A4C"/>
    <w:rsid w:val="558F58D4"/>
    <w:rsid w:val="55D7BD58"/>
    <w:rsid w:val="56221276"/>
    <w:rsid w:val="5638EE58"/>
    <w:rsid w:val="56570D0C"/>
    <w:rsid w:val="56BF19A0"/>
    <w:rsid w:val="56C27744"/>
    <w:rsid w:val="57768A3E"/>
    <w:rsid w:val="57918FE7"/>
    <w:rsid w:val="579B9989"/>
    <w:rsid w:val="57AB4364"/>
    <w:rsid w:val="581EEE89"/>
    <w:rsid w:val="5887A573"/>
    <w:rsid w:val="58DDB4E9"/>
    <w:rsid w:val="59058443"/>
    <w:rsid w:val="591E7C50"/>
    <w:rsid w:val="591EC596"/>
    <w:rsid w:val="594C530B"/>
    <w:rsid w:val="595136A2"/>
    <w:rsid w:val="59594538"/>
    <w:rsid w:val="598E93C6"/>
    <w:rsid w:val="599ED235"/>
    <w:rsid w:val="59C85CDD"/>
    <w:rsid w:val="59CB3239"/>
    <w:rsid w:val="59EB43F8"/>
    <w:rsid w:val="59F6C8DD"/>
    <w:rsid w:val="59FEADED"/>
    <w:rsid w:val="5A209120"/>
    <w:rsid w:val="5A34E5BF"/>
    <w:rsid w:val="5A52A240"/>
    <w:rsid w:val="5A6EF966"/>
    <w:rsid w:val="5A767B8A"/>
    <w:rsid w:val="5ABBE880"/>
    <w:rsid w:val="5ACC1B6F"/>
    <w:rsid w:val="5AFD8B90"/>
    <w:rsid w:val="5B21C28D"/>
    <w:rsid w:val="5B26EF24"/>
    <w:rsid w:val="5B29AA1E"/>
    <w:rsid w:val="5B383EA8"/>
    <w:rsid w:val="5B6FD54C"/>
    <w:rsid w:val="5B731494"/>
    <w:rsid w:val="5B87BEAC"/>
    <w:rsid w:val="5B8FC2C7"/>
    <w:rsid w:val="5B9E6C05"/>
    <w:rsid w:val="5BB73855"/>
    <w:rsid w:val="5BE14A82"/>
    <w:rsid w:val="5BFE0801"/>
    <w:rsid w:val="5C071161"/>
    <w:rsid w:val="5C176594"/>
    <w:rsid w:val="5C5135F6"/>
    <w:rsid w:val="5C66E6DD"/>
    <w:rsid w:val="5C6BB7AA"/>
    <w:rsid w:val="5C9901B5"/>
    <w:rsid w:val="5CAA29A8"/>
    <w:rsid w:val="5CADAB10"/>
    <w:rsid w:val="5CDD62E9"/>
    <w:rsid w:val="5CE99C86"/>
    <w:rsid w:val="5D018EE5"/>
    <w:rsid w:val="5D1BA466"/>
    <w:rsid w:val="5D333165"/>
    <w:rsid w:val="5D3EE700"/>
    <w:rsid w:val="5D789B2A"/>
    <w:rsid w:val="5DA70953"/>
    <w:rsid w:val="5DC6AE47"/>
    <w:rsid w:val="5DF3BA41"/>
    <w:rsid w:val="5DFEE495"/>
    <w:rsid w:val="5EA7F53B"/>
    <w:rsid w:val="5EAE679C"/>
    <w:rsid w:val="5ED0328F"/>
    <w:rsid w:val="5EE5BD5F"/>
    <w:rsid w:val="5F0E22C4"/>
    <w:rsid w:val="5F1235D0"/>
    <w:rsid w:val="5F93DD89"/>
    <w:rsid w:val="5F9718BB"/>
    <w:rsid w:val="5FB0C1B3"/>
    <w:rsid w:val="603CD8B1"/>
    <w:rsid w:val="603FAFC8"/>
    <w:rsid w:val="6058156C"/>
    <w:rsid w:val="605AA44C"/>
    <w:rsid w:val="60672474"/>
    <w:rsid w:val="60A7F6CF"/>
    <w:rsid w:val="60AA295B"/>
    <w:rsid w:val="60E2C92F"/>
    <w:rsid w:val="60F6B7DE"/>
    <w:rsid w:val="60F91903"/>
    <w:rsid w:val="610A1A03"/>
    <w:rsid w:val="610C06C6"/>
    <w:rsid w:val="619D1D14"/>
    <w:rsid w:val="62413758"/>
    <w:rsid w:val="62539CCC"/>
    <w:rsid w:val="62886BB9"/>
    <w:rsid w:val="629F780C"/>
    <w:rsid w:val="62D21D15"/>
    <w:rsid w:val="62E75334"/>
    <w:rsid w:val="62FC4E47"/>
    <w:rsid w:val="6304E962"/>
    <w:rsid w:val="63A40643"/>
    <w:rsid w:val="63B1FD9A"/>
    <w:rsid w:val="63B5CDB9"/>
    <w:rsid w:val="63CC088C"/>
    <w:rsid w:val="63DE5D8E"/>
    <w:rsid w:val="63E53EB1"/>
    <w:rsid w:val="643ACF7C"/>
    <w:rsid w:val="645AE40C"/>
    <w:rsid w:val="648E9197"/>
    <w:rsid w:val="648FFB74"/>
    <w:rsid w:val="64B49A7A"/>
    <w:rsid w:val="64C839AE"/>
    <w:rsid w:val="64EB29B1"/>
    <w:rsid w:val="6541D686"/>
    <w:rsid w:val="65443250"/>
    <w:rsid w:val="65598CF7"/>
    <w:rsid w:val="6580B74F"/>
    <w:rsid w:val="6590688D"/>
    <w:rsid w:val="65A4D70B"/>
    <w:rsid w:val="65AADA93"/>
    <w:rsid w:val="65AD8A3B"/>
    <w:rsid w:val="65AE75B0"/>
    <w:rsid w:val="65D12943"/>
    <w:rsid w:val="65E20257"/>
    <w:rsid w:val="65E7E2D5"/>
    <w:rsid w:val="65EFDEF4"/>
    <w:rsid w:val="660C4CB8"/>
    <w:rsid w:val="660E0435"/>
    <w:rsid w:val="661DFFDD"/>
    <w:rsid w:val="6630DEBE"/>
    <w:rsid w:val="6650D36C"/>
    <w:rsid w:val="6674C2A9"/>
    <w:rsid w:val="6678588A"/>
    <w:rsid w:val="6683E9DD"/>
    <w:rsid w:val="668F71DF"/>
    <w:rsid w:val="66A112AF"/>
    <w:rsid w:val="66B68BDC"/>
    <w:rsid w:val="66DB06B6"/>
    <w:rsid w:val="66DCE48F"/>
    <w:rsid w:val="66ED17BE"/>
    <w:rsid w:val="67080C11"/>
    <w:rsid w:val="678BD820"/>
    <w:rsid w:val="67AA2C5B"/>
    <w:rsid w:val="67BAA91D"/>
    <w:rsid w:val="67DFA679"/>
    <w:rsid w:val="6804ECFE"/>
    <w:rsid w:val="682B6691"/>
    <w:rsid w:val="682FEFBD"/>
    <w:rsid w:val="6860E717"/>
    <w:rsid w:val="68780C65"/>
    <w:rsid w:val="6884F1C4"/>
    <w:rsid w:val="68C7193D"/>
    <w:rsid w:val="68FB6C47"/>
    <w:rsid w:val="6901DBFA"/>
    <w:rsid w:val="69160C44"/>
    <w:rsid w:val="691DC418"/>
    <w:rsid w:val="6920FDAF"/>
    <w:rsid w:val="693A65AF"/>
    <w:rsid w:val="693FD238"/>
    <w:rsid w:val="69608517"/>
    <w:rsid w:val="696490D0"/>
    <w:rsid w:val="6970803F"/>
    <w:rsid w:val="697F35C6"/>
    <w:rsid w:val="6988E72C"/>
    <w:rsid w:val="69A1CFA9"/>
    <w:rsid w:val="69A3A5B7"/>
    <w:rsid w:val="69AD0B23"/>
    <w:rsid w:val="69D44594"/>
    <w:rsid w:val="69F7A11B"/>
    <w:rsid w:val="69FF1B10"/>
    <w:rsid w:val="6A120372"/>
    <w:rsid w:val="6A4283C8"/>
    <w:rsid w:val="6A54B41A"/>
    <w:rsid w:val="6A5C8F84"/>
    <w:rsid w:val="6A63B609"/>
    <w:rsid w:val="6A92A639"/>
    <w:rsid w:val="6A96BA19"/>
    <w:rsid w:val="6AD9C15F"/>
    <w:rsid w:val="6B0C0BD1"/>
    <w:rsid w:val="6B32F6AE"/>
    <w:rsid w:val="6B50AE77"/>
    <w:rsid w:val="6B940BFD"/>
    <w:rsid w:val="6BA2C5C6"/>
    <w:rsid w:val="6BAC237B"/>
    <w:rsid w:val="6BDBFC90"/>
    <w:rsid w:val="6BFA1A36"/>
    <w:rsid w:val="6C210460"/>
    <w:rsid w:val="6C492350"/>
    <w:rsid w:val="6C5B6C9C"/>
    <w:rsid w:val="6C6D1AA3"/>
    <w:rsid w:val="6C729EB6"/>
    <w:rsid w:val="6CA2169C"/>
    <w:rsid w:val="6CC6D7B8"/>
    <w:rsid w:val="6CC95F6B"/>
    <w:rsid w:val="6CD71CEC"/>
    <w:rsid w:val="6CE11318"/>
    <w:rsid w:val="6D09D94A"/>
    <w:rsid w:val="6D0D6869"/>
    <w:rsid w:val="6D2FF9A5"/>
    <w:rsid w:val="6D4F060F"/>
    <w:rsid w:val="6D55C744"/>
    <w:rsid w:val="6D57E214"/>
    <w:rsid w:val="6D5BF9D3"/>
    <w:rsid w:val="6D6B4CA5"/>
    <w:rsid w:val="6D81272F"/>
    <w:rsid w:val="6D985030"/>
    <w:rsid w:val="6DA758AC"/>
    <w:rsid w:val="6DABAB12"/>
    <w:rsid w:val="6DFCFA20"/>
    <w:rsid w:val="6E09D0AF"/>
    <w:rsid w:val="6E43CC82"/>
    <w:rsid w:val="6E52DD50"/>
    <w:rsid w:val="6E990474"/>
    <w:rsid w:val="6E99E17A"/>
    <w:rsid w:val="6EA22711"/>
    <w:rsid w:val="6EBED0D3"/>
    <w:rsid w:val="6EC67578"/>
    <w:rsid w:val="6EE230CE"/>
    <w:rsid w:val="6F01BB55"/>
    <w:rsid w:val="6F4A6296"/>
    <w:rsid w:val="6F68F8BF"/>
    <w:rsid w:val="6F93640D"/>
    <w:rsid w:val="6F94D8F7"/>
    <w:rsid w:val="6FAD8D4A"/>
    <w:rsid w:val="6FAFD641"/>
    <w:rsid w:val="6FBB2438"/>
    <w:rsid w:val="6FC51FCA"/>
    <w:rsid w:val="6FD564E3"/>
    <w:rsid w:val="6FDA7B2A"/>
    <w:rsid w:val="70079268"/>
    <w:rsid w:val="700F070A"/>
    <w:rsid w:val="7015480D"/>
    <w:rsid w:val="70435E87"/>
    <w:rsid w:val="704CDF3F"/>
    <w:rsid w:val="70B45B60"/>
    <w:rsid w:val="70C04830"/>
    <w:rsid w:val="70FFB83A"/>
    <w:rsid w:val="71032EBE"/>
    <w:rsid w:val="710D2AED"/>
    <w:rsid w:val="714E9D77"/>
    <w:rsid w:val="71736FB7"/>
    <w:rsid w:val="71797E0A"/>
    <w:rsid w:val="717E1B09"/>
    <w:rsid w:val="71B44093"/>
    <w:rsid w:val="71B5D8F7"/>
    <w:rsid w:val="71CC9889"/>
    <w:rsid w:val="71E561DC"/>
    <w:rsid w:val="72015988"/>
    <w:rsid w:val="722F8846"/>
    <w:rsid w:val="7230BD21"/>
    <w:rsid w:val="7265C416"/>
    <w:rsid w:val="72A6FF12"/>
    <w:rsid w:val="72AF9705"/>
    <w:rsid w:val="72C1F672"/>
    <w:rsid w:val="72D496CC"/>
    <w:rsid w:val="730AE8FC"/>
    <w:rsid w:val="7312D30C"/>
    <w:rsid w:val="7334568E"/>
    <w:rsid w:val="738D6CBB"/>
    <w:rsid w:val="738E864C"/>
    <w:rsid w:val="738F54DB"/>
    <w:rsid w:val="73B467D5"/>
    <w:rsid w:val="73B5585F"/>
    <w:rsid w:val="73C0E5C2"/>
    <w:rsid w:val="73E0F2F9"/>
    <w:rsid w:val="73FDD7F9"/>
    <w:rsid w:val="740053FB"/>
    <w:rsid w:val="7446457B"/>
    <w:rsid w:val="74746A1A"/>
    <w:rsid w:val="7482A51F"/>
    <w:rsid w:val="748ECC86"/>
    <w:rsid w:val="74A34DDF"/>
    <w:rsid w:val="74DC4E46"/>
    <w:rsid w:val="74DD8501"/>
    <w:rsid w:val="7539686F"/>
    <w:rsid w:val="757CEB56"/>
    <w:rsid w:val="75988894"/>
    <w:rsid w:val="75E638AC"/>
    <w:rsid w:val="75FA7B3D"/>
    <w:rsid w:val="7615A746"/>
    <w:rsid w:val="7630CA51"/>
    <w:rsid w:val="763CF591"/>
    <w:rsid w:val="76406CFC"/>
    <w:rsid w:val="76463A63"/>
    <w:rsid w:val="766A9CA9"/>
    <w:rsid w:val="7674738B"/>
    <w:rsid w:val="76BDBB0C"/>
    <w:rsid w:val="76FCE0B7"/>
    <w:rsid w:val="7728BFDE"/>
    <w:rsid w:val="7729E4CC"/>
    <w:rsid w:val="774585E1"/>
    <w:rsid w:val="7748911B"/>
    <w:rsid w:val="776E8FCB"/>
    <w:rsid w:val="77DDE298"/>
    <w:rsid w:val="77E65874"/>
    <w:rsid w:val="78113326"/>
    <w:rsid w:val="782DA661"/>
    <w:rsid w:val="7839EEB5"/>
    <w:rsid w:val="783A71E1"/>
    <w:rsid w:val="783BEFB6"/>
    <w:rsid w:val="7841BB3F"/>
    <w:rsid w:val="787B5BD3"/>
    <w:rsid w:val="787C8E48"/>
    <w:rsid w:val="78900657"/>
    <w:rsid w:val="7890DDA1"/>
    <w:rsid w:val="78A30BD6"/>
    <w:rsid w:val="78D86C4F"/>
    <w:rsid w:val="79051A7D"/>
    <w:rsid w:val="79117A1C"/>
    <w:rsid w:val="791D2BB4"/>
    <w:rsid w:val="794A9BA2"/>
    <w:rsid w:val="79891EA6"/>
    <w:rsid w:val="79C951BA"/>
    <w:rsid w:val="79FA8FE2"/>
    <w:rsid w:val="7A434B47"/>
    <w:rsid w:val="7A7873BA"/>
    <w:rsid w:val="7A821F2F"/>
    <w:rsid w:val="7A961C27"/>
    <w:rsid w:val="7A9FDDF4"/>
    <w:rsid w:val="7ABE1493"/>
    <w:rsid w:val="7AECFF87"/>
    <w:rsid w:val="7AF5DA5F"/>
    <w:rsid w:val="7B0D41F0"/>
    <w:rsid w:val="7B12CA2C"/>
    <w:rsid w:val="7B621D42"/>
    <w:rsid w:val="7BFBBBDE"/>
    <w:rsid w:val="7C16AFC2"/>
    <w:rsid w:val="7C345046"/>
    <w:rsid w:val="7C8A1A53"/>
    <w:rsid w:val="7C97F509"/>
    <w:rsid w:val="7CC3066B"/>
    <w:rsid w:val="7CDE1C58"/>
    <w:rsid w:val="7CF5680A"/>
    <w:rsid w:val="7D134C10"/>
    <w:rsid w:val="7D35B24F"/>
    <w:rsid w:val="7D459A3E"/>
    <w:rsid w:val="7D45E7E6"/>
    <w:rsid w:val="7D83364B"/>
    <w:rsid w:val="7D87505C"/>
    <w:rsid w:val="7DB5C36D"/>
    <w:rsid w:val="7DD658D8"/>
    <w:rsid w:val="7DE62088"/>
    <w:rsid w:val="7E025AEA"/>
    <w:rsid w:val="7E03632C"/>
    <w:rsid w:val="7E4F934F"/>
    <w:rsid w:val="7E5B8266"/>
    <w:rsid w:val="7E68A990"/>
    <w:rsid w:val="7E7386B3"/>
    <w:rsid w:val="7ECB00CA"/>
    <w:rsid w:val="7F09EA65"/>
    <w:rsid w:val="7F3F8A86"/>
    <w:rsid w:val="7F551759"/>
    <w:rsid w:val="7F57B2BC"/>
    <w:rsid w:val="7F8D3B0B"/>
    <w:rsid w:val="7FFB8613"/>
    <w:rsid w:val="7FFC00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23C54"/>
  <w15:docId w15:val="{E5DA726B-4FC9-4375-A9D3-C9F8D8EA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4EE0"/>
    <w:rPr>
      <w:sz w:val="24"/>
      <w:szCs w:val="24"/>
      <w:lang w:eastAsia="ja-JP"/>
    </w:rPr>
  </w:style>
  <w:style w:type="paragraph" w:styleId="Heading1">
    <w:name w:val="heading 1"/>
    <w:basedOn w:val="Normal"/>
    <w:link w:val="Heading1Char"/>
    <w:uiPriority w:val="9"/>
    <w:qFormat/>
    <w:rsid w:val="008C6AFA"/>
    <w:pPr>
      <w:spacing w:before="250" w:after="200" w:line="384" w:lineRule="atLeast"/>
      <w:outlineLvl w:val="0"/>
    </w:pPr>
    <w:rPr>
      <w:rFonts w:ascii="Lucida Sans Unicode" w:eastAsia="Times New Roman" w:hAnsi="Lucida Sans Unicode" w:cs="Lucida Sans Unicode"/>
      <w:color w:val="39275B"/>
      <w:spacing w:val="-20"/>
      <w:kern w:val="36"/>
      <w:sz w:val="55"/>
      <w:szCs w:val="55"/>
      <w:lang w:eastAsia="en-US"/>
    </w:rPr>
  </w:style>
  <w:style w:type="paragraph" w:styleId="Heading2">
    <w:name w:val="heading 2"/>
    <w:basedOn w:val="Normal"/>
    <w:link w:val="Heading2Char"/>
    <w:uiPriority w:val="9"/>
    <w:qFormat/>
    <w:rsid w:val="008C6AFA"/>
    <w:pPr>
      <w:spacing w:before="150" w:after="50" w:line="432" w:lineRule="atLeast"/>
      <w:outlineLvl w:val="1"/>
    </w:pPr>
    <w:rPr>
      <w:rFonts w:ascii="Lucida Sans Unicode" w:eastAsia="Times New Roman" w:hAnsi="Lucida Sans Unicode" w:cs="Lucida Sans Unicode"/>
      <w:b/>
      <w:bCs/>
      <w:color w:val="39275B"/>
      <w:spacing w:val="-14"/>
      <w:sz w:val="38"/>
      <w:szCs w:val="38"/>
      <w:lang w:eastAsia="en-US"/>
    </w:rPr>
  </w:style>
  <w:style w:type="paragraph" w:styleId="Heading3">
    <w:name w:val="heading 3"/>
    <w:basedOn w:val="Normal"/>
    <w:next w:val="Normal"/>
    <w:link w:val="Heading3Char"/>
    <w:semiHidden/>
    <w:unhideWhenUsed/>
    <w:qFormat/>
    <w:rsid w:val="00A94A16"/>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8C6AFA"/>
    <w:pPr>
      <w:spacing w:after="10"/>
      <w:outlineLvl w:val="3"/>
    </w:pPr>
    <w:rPr>
      <w:rFonts w:ascii="Lucida Sans Unicode" w:eastAsia="Times New Roman" w:hAnsi="Lucida Sans Unicode" w:cs="Lucida Sans Unicode"/>
      <w:b/>
      <w:bCs/>
      <w:color w:val="39275B"/>
      <w:sz w:val="29"/>
      <w:szCs w:val="2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BFD"/>
    <w:pPr>
      <w:tabs>
        <w:tab w:val="center" w:pos="4320"/>
        <w:tab w:val="right" w:pos="8640"/>
      </w:tabs>
    </w:pPr>
  </w:style>
  <w:style w:type="paragraph" w:styleId="Footer">
    <w:name w:val="footer"/>
    <w:basedOn w:val="Normal"/>
    <w:link w:val="FooterChar"/>
    <w:uiPriority w:val="99"/>
    <w:rsid w:val="00330BFD"/>
    <w:pPr>
      <w:tabs>
        <w:tab w:val="center" w:pos="4320"/>
        <w:tab w:val="right" w:pos="8640"/>
      </w:tabs>
    </w:pPr>
  </w:style>
  <w:style w:type="character" w:styleId="Hyperlink">
    <w:name w:val="Hyperlink"/>
    <w:basedOn w:val="DefaultParagraphFont"/>
    <w:rsid w:val="008C6AFA"/>
    <w:rPr>
      <w:rFonts w:cs="Times New Roman"/>
      <w:color w:val="0000FF"/>
      <w:u w:val="single"/>
    </w:rPr>
  </w:style>
  <w:style w:type="paragraph" w:styleId="BodyTextIndent2">
    <w:name w:val="Body Text Indent 2"/>
    <w:basedOn w:val="Normal"/>
    <w:link w:val="BodyTextIndent2Char"/>
    <w:rsid w:val="008C6AFA"/>
    <w:pPr>
      <w:widowControl w:val="0"/>
      <w:tabs>
        <w:tab w:val="left" w:pos="-720"/>
      </w:tabs>
      <w:suppressAutoHyphens/>
      <w:overflowPunct w:val="0"/>
      <w:autoSpaceDE w:val="0"/>
      <w:autoSpaceDN w:val="0"/>
      <w:adjustRightInd w:val="0"/>
      <w:ind w:left="1800" w:hanging="360"/>
      <w:textAlignment w:val="baseline"/>
    </w:pPr>
    <w:rPr>
      <w:rFonts w:eastAsia="Calibri"/>
      <w:spacing w:val="-2"/>
      <w:sz w:val="23"/>
      <w:szCs w:val="20"/>
      <w:lang w:eastAsia="en-US"/>
    </w:rPr>
  </w:style>
  <w:style w:type="character" w:customStyle="1" w:styleId="BodyTextIndent2Char">
    <w:name w:val="Body Text Indent 2 Char"/>
    <w:basedOn w:val="DefaultParagraphFont"/>
    <w:link w:val="BodyTextIndent2"/>
    <w:rsid w:val="008C6AFA"/>
    <w:rPr>
      <w:rFonts w:eastAsia="Calibri"/>
      <w:spacing w:val="-2"/>
      <w:sz w:val="23"/>
    </w:rPr>
  </w:style>
  <w:style w:type="paragraph" w:styleId="BodyText2">
    <w:name w:val="Body Text 2"/>
    <w:basedOn w:val="Normal"/>
    <w:link w:val="BodyText2Char"/>
    <w:rsid w:val="008C6AFA"/>
    <w:pPr>
      <w:widowControl w:val="0"/>
      <w:overflowPunct w:val="0"/>
      <w:autoSpaceDE w:val="0"/>
      <w:autoSpaceDN w:val="0"/>
      <w:adjustRightInd w:val="0"/>
      <w:spacing w:after="120" w:line="480" w:lineRule="auto"/>
      <w:textAlignment w:val="baseline"/>
    </w:pPr>
    <w:rPr>
      <w:rFonts w:eastAsia="Calibri"/>
      <w:sz w:val="20"/>
      <w:szCs w:val="20"/>
      <w:lang w:eastAsia="en-US"/>
    </w:rPr>
  </w:style>
  <w:style w:type="character" w:customStyle="1" w:styleId="BodyText2Char">
    <w:name w:val="Body Text 2 Char"/>
    <w:basedOn w:val="DefaultParagraphFont"/>
    <w:link w:val="BodyText2"/>
    <w:rsid w:val="008C6AFA"/>
    <w:rPr>
      <w:rFonts w:eastAsia="Calibri"/>
    </w:rPr>
  </w:style>
  <w:style w:type="character" w:customStyle="1" w:styleId="Heading1Char">
    <w:name w:val="Heading 1 Char"/>
    <w:basedOn w:val="DefaultParagraphFont"/>
    <w:link w:val="Heading1"/>
    <w:uiPriority w:val="9"/>
    <w:rsid w:val="008C6AFA"/>
    <w:rPr>
      <w:rFonts w:ascii="Lucida Sans Unicode" w:eastAsia="Times New Roman" w:hAnsi="Lucida Sans Unicode" w:cs="Lucida Sans Unicode"/>
      <w:color w:val="39275B"/>
      <w:spacing w:val="-20"/>
      <w:kern w:val="36"/>
      <w:sz w:val="55"/>
      <w:szCs w:val="55"/>
    </w:rPr>
  </w:style>
  <w:style w:type="character" w:customStyle="1" w:styleId="Heading2Char">
    <w:name w:val="Heading 2 Char"/>
    <w:basedOn w:val="DefaultParagraphFont"/>
    <w:link w:val="Heading2"/>
    <w:uiPriority w:val="9"/>
    <w:rsid w:val="008C6AFA"/>
    <w:rPr>
      <w:rFonts w:ascii="Lucida Sans Unicode" w:eastAsia="Times New Roman" w:hAnsi="Lucida Sans Unicode" w:cs="Lucida Sans Unicode"/>
      <w:b/>
      <w:bCs/>
      <w:color w:val="39275B"/>
      <w:spacing w:val="-14"/>
      <w:sz w:val="38"/>
      <w:szCs w:val="38"/>
    </w:rPr>
  </w:style>
  <w:style w:type="character" w:customStyle="1" w:styleId="Heading4Char">
    <w:name w:val="Heading 4 Char"/>
    <w:basedOn w:val="DefaultParagraphFont"/>
    <w:link w:val="Heading4"/>
    <w:uiPriority w:val="9"/>
    <w:rsid w:val="008C6AFA"/>
    <w:rPr>
      <w:rFonts w:ascii="Lucida Sans Unicode" w:eastAsia="Times New Roman" w:hAnsi="Lucida Sans Unicode" w:cs="Lucida Sans Unicode"/>
      <w:b/>
      <w:bCs/>
      <w:color w:val="39275B"/>
      <w:sz w:val="29"/>
      <w:szCs w:val="29"/>
    </w:rPr>
  </w:style>
  <w:style w:type="character" w:styleId="Strong">
    <w:name w:val="Strong"/>
    <w:basedOn w:val="DefaultParagraphFont"/>
    <w:uiPriority w:val="22"/>
    <w:qFormat/>
    <w:rsid w:val="008C6AFA"/>
    <w:rPr>
      <w:b/>
      <w:bCs/>
    </w:rPr>
  </w:style>
  <w:style w:type="paragraph" w:styleId="NormalWeb">
    <w:name w:val="Normal (Web)"/>
    <w:basedOn w:val="Normal"/>
    <w:uiPriority w:val="99"/>
    <w:unhideWhenUsed/>
    <w:rsid w:val="008C6AFA"/>
    <w:pPr>
      <w:spacing w:after="360" w:line="408" w:lineRule="atLeast"/>
    </w:pPr>
    <w:rPr>
      <w:rFonts w:eastAsia="Times New Roman"/>
      <w:color w:val="484848"/>
      <w:lang w:eastAsia="en-US"/>
    </w:rPr>
  </w:style>
  <w:style w:type="character" w:customStyle="1" w:styleId="addthisseparator2">
    <w:name w:val="addthis_separator2"/>
    <w:basedOn w:val="DefaultParagraphFont"/>
    <w:rsid w:val="008C6AFA"/>
  </w:style>
  <w:style w:type="character" w:styleId="FollowedHyperlink">
    <w:name w:val="FollowedHyperlink"/>
    <w:basedOn w:val="DefaultParagraphFont"/>
    <w:rsid w:val="008C6AFA"/>
    <w:rPr>
      <w:color w:val="800080"/>
      <w:u w:val="single"/>
    </w:rPr>
  </w:style>
  <w:style w:type="paragraph" w:styleId="ListParagraph">
    <w:name w:val="List Paragraph"/>
    <w:basedOn w:val="Normal"/>
    <w:uiPriority w:val="34"/>
    <w:qFormat/>
    <w:rsid w:val="008A6E6C"/>
    <w:pPr>
      <w:ind w:left="720"/>
    </w:pPr>
  </w:style>
  <w:style w:type="character" w:customStyle="1" w:styleId="Heading3Char">
    <w:name w:val="Heading 3 Char"/>
    <w:basedOn w:val="DefaultParagraphFont"/>
    <w:link w:val="Heading3"/>
    <w:semiHidden/>
    <w:rsid w:val="00A94A16"/>
    <w:rPr>
      <w:rFonts w:ascii="Cambria" w:eastAsia="Times New Roman" w:hAnsi="Cambria" w:cs="Times New Roman"/>
      <w:b/>
      <w:bCs/>
      <w:sz w:val="26"/>
      <w:szCs w:val="26"/>
      <w:lang w:eastAsia="ja-JP"/>
    </w:rPr>
  </w:style>
  <w:style w:type="character" w:styleId="CommentReference">
    <w:name w:val="annotation reference"/>
    <w:basedOn w:val="DefaultParagraphFont"/>
    <w:rsid w:val="00EB2716"/>
    <w:rPr>
      <w:sz w:val="16"/>
      <w:szCs w:val="16"/>
    </w:rPr>
  </w:style>
  <w:style w:type="paragraph" w:styleId="CommentText">
    <w:name w:val="annotation text"/>
    <w:basedOn w:val="Normal"/>
    <w:link w:val="CommentTextChar"/>
    <w:rsid w:val="00EB2716"/>
    <w:rPr>
      <w:sz w:val="20"/>
      <w:szCs w:val="20"/>
    </w:rPr>
  </w:style>
  <w:style w:type="character" w:customStyle="1" w:styleId="CommentTextChar">
    <w:name w:val="Comment Text Char"/>
    <w:basedOn w:val="DefaultParagraphFont"/>
    <w:link w:val="CommentText"/>
    <w:rsid w:val="00EB2716"/>
    <w:rPr>
      <w:lang w:eastAsia="ja-JP"/>
    </w:rPr>
  </w:style>
  <w:style w:type="paragraph" w:styleId="CommentSubject">
    <w:name w:val="annotation subject"/>
    <w:basedOn w:val="CommentText"/>
    <w:next w:val="CommentText"/>
    <w:link w:val="CommentSubjectChar"/>
    <w:rsid w:val="00EB2716"/>
    <w:rPr>
      <w:b/>
      <w:bCs/>
    </w:rPr>
  </w:style>
  <w:style w:type="character" w:customStyle="1" w:styleId="CommentSubjectChar">
    <w:name w:val="Comment Subject Char"/>
    <w:basedOn w:val="CommentTextChar"/>
    <w:link w:val="CommentSubject"/>
    <w:rsid w:val="00EB2716"/>
    <w:rPr>
      <w:b/>
      <w:bCs/>
      <w:lang w:eastAsia="ja-JP"/>
    </w:rPr>
  </w:style>
  <w:style w:type="paragraph" w:styleId="BalloonText">
    <w:name w:val="Balloon Text"/>
    <w:basedOn w:val="Normal"/>
    <w:link w:val="BalloonTextChar"/>
    <w:rsid w:val="00EB2716"/>
    <w:rPr>
      <w:rFonts w:ascii="Tahoma" w:hAnsi="Tahoma" w:cs="Tahoma"/>
      <w:sz w:val="16"/>
      <w:szCs w:val="16"/>
    </w:rPr>
  </w:style>
  <w:style w:type="character" w:customStyle="1" w:styleId="BalloonTextChar">
    <w:name w:val="Balloon Text Char"/>
    <w:basedOn w:val="DefaultParagraphFont"/>
    <w:link w:val="BalloonText"/>
    <w:rsid w:val="00EB2716"/>
    <w:rPr>
      <w:rFonts w:ascii="Tahoma" w:hAnsi="Tahoma" w:cs="Tahoma"/>
      <w:sz w:val="16"/>
      <w:szCs w:val="16"/>
      <w:lang w:eastAsia="ja-JP"/>
    </w:rPr>
  </w:style>
  <w:style w:type="character" w:customStyle="1" w:styleId="FooterChar">
    <w:name w:val="Footer Char"/>
    <w:basedOn w:val="DefaultParagraphFont"/>
    <w:link w:val="Footer"/>
    <w:uiPriority w:val="99"/>
    <w:rsid w:val="006667D6"/>
    <w:rPr>
      <w:sz w:val="24"/>
      <w:szCs w:val="24"/>
      <w:lang w:eastAsia="ja-JP"/>
    </w:rPr>
  </w:style>
  <w:style w:type="character" w:styleId="UnresolvedMention">
    <w:name w:val="Unresolved Mention"/>
    <w:basedOn w:val="DefaultParagraphFont"/>
    <w:uiPriority w:val="99"/>
    <w:semiHidden/>
    <w:unhideWhenUsed/>
    <w:rsid w:val="00786A03"/>
    <w:rPr>
      <w:color w:val="605E5C"/>
      <w:shd w:val="clear" w:color="auto" w:fill="E1DFDD"/>
    </w:rPr>
  </w:style>
  <w:style w:type="character" w:styleId="Emphasis">
    <w:name w:val="Emphasis"/>
    <w:basedOn w:val="DefaultParagraphFont"/>
    <w:uiPriority w:val="20"/>
    <w:qFormat/>
    <w:rsid w:val="001926D0"/>
    <w:rPr>
      <w:i/>
      <w:iCs/>
    </w:rPr>
  </w:style>
  <w:style w:type="paragraph" w:styleId="BodyText">
    <w:name w:val="Body Text"/>
    <w:basedOn w:val="Normal"/>
    <w:link w:val="BodyTextChar"/>
    <w:semiHidden/>
    <w:unhideWhenUsed/>
    <w:rsid w:val="00A73234"/>
    <w:pPr>
      <w:spacing w:after="120"/>
    </w:pPr>
  </w:style>
  <w:style w:type="character" w:customStyle="1" w:styleId="BodyTextChar">
    <w:name w:val="Body Text Char"/>
    <w:basedOn w:val="DefaultParagraphFont"/>
    <w:link w:val="BodyText"/>
    <w:semiHidden/>
    <w:rsid w:val="00A73234"/>
    <w:rPr>
      <w:sz w:val="24"/>
      <w:szCs w:val="24"/>
      <w:lang w:eastAsia="ja-JP"/>
    </w:rPr>
  </w:style>
  <w:style w:type="paragraph" w:styleId="Revision">
    <w:name w:val="Revision"/>
    <w:hidden/>
    <w:uiPriority w:val="99"/>
    <w:semiHidden/>
    <w:rsid w:val="000C3EED"/>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24145">
      <w:bodyDiv w:val="1"/>
      <w:marLeft w:val="0"/>
      <w:marRight w:val="0"/>
      <w:marTop w:val="0"/>
      <w:marBottom w:val="0"/>
      <w:divBdr>
        <w:top w:val="none" w:sz="0" w:space="0" w:color="auto"/>
        <w:left w:val="none" w:sz="0" w:space="0" w:color="auto"/>
        <w:bottom w:val="none" w:sz="0" w:space="0" w:color="auto"/>
        <w:right w:val="none" w:sz="0" w:space="0" w:color="auto"/>
      </w:divBdr>
    </w:div>
    <w:div w:id="399446496">
      <w:bodyDiv w:val="1"/>
      <w:marLeft w:val="0"/>
      <w:marRight w:val="0"/>
      <w:marTop w:val="0"/>
      <w:marBottom w:val="0"/>
      <w:divBdr>
        <w:top w:val="none" w:sz="0" w:space="0" w:color="auto"/>
        <w:left w:val="none" w:sz="0" w:space="0" w:color="auto"/>
        <w:bottom w:val="none" w:sz="0" w:space="0" w:color="auto"/>
        <w:right w:val="none" w:sz="0" w:space="0" w:color="auto"/>
      </w:divBdr>
    </w:div>
    <w:div w:id="730348224">
      <w:bodyDiv w:val="1"/>
      <w:marLeft w:val="0"/>
      <w:marRight w:val="0"/>
      <w:marTop w:val="0"/>
      <w:marBottom w:val="0"/>
      <w:divBdr>
        <w:top w:val="none" w:sz="0" w:space="0" w:color="auto"/>
        <w:left w:val="none" w:sz="0" w:space="0" w:color="auto"/>
        <w:bottom w:val="none" w:sz="0" w:space="0" w:color="auto"/>
        <w:right w:val="none" w:sz="0" w:space="0" w:color="auto"/>
      </w:divBdr>
      <w:divsChild>
        <w:div w:id="1712802082">
          <w:marLeft w:val="0"/>
          <w:marRight w:val="0"/>
          <w:marTop w:val="360"/>
          <w:marBottom w:val="0"/>
          <w:divBdr>
            <w:top w:val="none" w:sz="0" w:space="0" w:color="auto"/>
            <w:left w:val="none" w:sz="0" w:space="0" w:color="auto"/>
            <w:bottom w:val="none" w:sz="0" w:space="0" w:color="auto"/>
            <w:right w:val="none" w:sz="0" w:space="0" w:color="auto"/>
          </w:divBdr>
        </w:div>
      </w:divsChild>
    </w:div>
    <w:div w:id="737094639">
      <w:bodyDiv w:val="1"/>
      <w:marLeft w:val="0"/>
      <w:marRight w:val="0"/>
      <w:marTop w:val="0"/>
      <w:marBottom w:val="0"/>
      <w:divBdr>
        <w:top w:val="none" w:sz="0" w:space="0" w:color="auto"/>
        <w:left w:val="none" w:sz="0" w:space="0" w:color="auto"/>
        <w:bottom w:val="none" w:sz="0" w:space="0" w:color="auto"/>
        <w:right w:val="none" w:sz="0" w:space="0" w:color="auto"/>
      </w:divBdr>
      <w:divsChild>
        <w:div w:id="458694536">
          <w:marLeft w:val="0"/>
          <w:marRight w:val="0"/>
          <w:marTop w:val="0"/>
          <w:marBottom w:val="0"/>
          <w:divBdr>
            <w:top w:val="none" w:sz="0" w:space="0" w:color="auto"/>
            <w:left w:val="none" w:sz="0" w:space="0" w:color="auto"/>
            <w:bottom w:val="none" w:sz="0" w:space="0" w:color="auto"/>
            <w:right w:val="none" w:sz="0" w:space="0" w:color="auto"/>
          </w:divBdr>
          <w:divsChild>
            <w:div w:id="90978916">
              <w:marLeft w:val="0"/>
              <w:marRight w:val="0"/>
              <w:marTop w:val="0"/>
              <w:marBottom w:val="0"/>
              <w:divBdr>
                <w:top w:val="none" w:sz="0" w:space="0" w:color="auto"/>
                <w:left w:val="none" w:sz="0" w:space="0" w:color="auto"/>
                <w:bottom w:val="none" w:sz="0" w:space="0" w:color="auto"/>
                <w:right w:val="none" w:sz="0" w:space="0" w:color="auto"/>
              </w:divBdr>
              <w:divsChild>
                <w:div w:id="202013878">
                  <w:marLeft w:val="0"/>
                  <w:marRight w:val="0"/>
                  <w:marTop w:val="0"/>
                  <w:marBottom w:val="0"/>
                  <w:divBdr>
                    <w:top w:val="none" w:sz="0" w:space="0" w:color="auto"/>
                    <w:left w:val="none" w:sz="0" w:space="0" w:color="auto"/>
                    <w:bottom w:val="none" w:sz="0" w:space="0" w:color="auto"/>
                    <w:right w:val="none" w:sz="0" w:space="0" w:color="auto"/>
                  </w:divBdr>
                  <w:divsChild>
                    <w:div w:id="1374771854">
                      <w:marLeft w:val="0"/>
                      <w:marRight w:val="0"/>
                      <w:marTop w:val="0"/>
                      <w:marBottom w:val="0"/>
                      <w:divBdr>
                        <w:top w:val="none" w:sz="0" w:space="0" w:color="auto"/>
                        <w:left w:val="none" w:sz="0" w:space="0" w:color="auto"/>
                        <w:bottom w:val="none" w:sz="0" w:space="0" w:color="auto"/>
                        <w:right w:val="none" w:sz="0" w:space="0" w:color="auto"/>
                      </w:divBdr>
                      <w:divsChild>
                        <w:div w:id="1373268321">
                          <w:marLeft w:val="0"/>
                          <w:marRight w:val="0"/>
                          <w:marTop w:val="0"/>
                          <w:marBottom w:val="0"/>
                          <w:divBdr>
                            <w:top w:val="none" w:sz="0" w:space="0" w:color="auto"/>
                            <w:left w:val="none" w:sz="0" w:space="0" w:color="auto"/>
                            <w:bottom w:val="none" w:sz="0" w:space="0" w:color="auto"/>
                            <w:right w:val="none" w:sz="0" w:space="0" w:color="auto"/>
                          </w:divBdr>
                          <w:divsChild>
                            <w:div w:id="1498618570">
                              <w:marLeft w:val="0"/>
                              <w:marRight w:val="0"/>
                              <w:marTop w:val="0"/>
                              <w:marBottom w:val="0"/>
                              <w:divBdr>
                                <w:top w:val="none" w:sz="0" w:space="0" w:color="auto"/>
                                <w:left w:val="none" w:sz="0" w:space="0" w:color="auto"/>
                                <w:bottom w:val="none" w:sz="0" w:space="0" w:color="auto"/>
                                <w:right w:val="none" w:sz="0" w:space="0" w:color="auto"/>
                              </w:divBdr>
                              <w:divsChild>
                                <w:div w:id="1431704950">
                                  <w:marLeft w:val="0"/>
                                  <w:marRight w:val="0"/>
                                  <w:marTop w:val="0"/>
                                  <w:marBottom w:val="0"/>
                                  <w:divBdr>
                                    <w:top w:val="none" w:sz="0" w:space="0" w:color="auto"/>
                                    <w:left w:val="none" w:sz="0" w:space="0" w:color="auto"/>
                                    <w:bottom w:val="none" w:sz="0" w:space="0" w:color="auto"/>
                                    <w:right w:val="none" w:sz="0" w:space="0" w:color="auto"/>
                                  </w:divBdr>
                                  <w:divsChild>
                                    <w:div w:id="397942598">
                                      <w:marLeft w:val="0"/>
                                      <w:marRight w:val="0"/>
                                      <w:marTop w:val="0"/>
                                      <w:marBottom w:val="0"/>
                                      <w:divBdr>
                                        <w:top w:val="none" w:sz="0" w:space="0" w:color="auto"/>
                                        <w:left w:val="none" w:sz="0" w:space="0" w:color="auto"/>
                                        <w:bottom w:val="none" w:sz="0" w:space="0" w:color="auto"/>
                                        <w:right w:val="none" w:sz="0" w:space="0" w:color="auto"/>
                                      </w:divBdr>
                                      <w:divsChild>
                                        <w:div w:id="1112021068">
                                          <w:marLeft w:val="0"/>
                                          <w:marRight w:val="0"/>
                                          <w:marTop w:val="0"/>
                                          <w:marBottom w:val="0"/>
                                          <w:divBdr>
                                            <w:top w:val="none" w:sz="0" w:space="0" w:color="auto"/>
                                            <w:left w:val="none" w:sz="0" w:space="0" w:color="auto"/>
                                            <w:bottom w:val="none" w:sz="0" w:space="0" w:color="auto"/>
                                            <w:right w:val="none" w:sz="0" w:space="0" w:color="auto"/>
                                          </w:divBdr>
                                          <w:divsChild>
                                            <w:div w:id="488719223">
                                              <w:marLeft w:val="0"/>
                                              <w:marRight w:val="0"/>
                                              <w:marTop w:val="0"/>
                                              <w:marBottom w:val="0"/>
                                              <w:divBdr>
                                                <w:top w:val="none" w:sz="0" w:space="0" w:color="auto"/>
                                                <w:left w:val="none" w:sz="0" w:space="0" w:color="auto"/>
                                                <w:bottom w:val="none" w:sz="0" w:space="0" w:color="auto"/>
                                                <w:right w:val="none" w:sz="0" w:space="0" w:color="auto"/>
                                              </w:divBdr>
                                              <w:divsChild>
                                                <w:div w:id="15161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702343">
      <w:bodyDiv w:val="1"/>
      <w:marLeft w:val="0"/>
      <w:marRight w:val="0"/>
      <w:marTop w:val="0"/>
      <w:marBottom w:val="0"/>
      <w:divBdr>
        <w:top w:val="none" w:sz="0" w:space="0" w:color="auto"/>
        <w:left w:val="none" w:sz="0" w:space="0" w:color="auto"/>
        <w:bottom w:val="none" w:sz="0" w:space="0" w:color="auto"/>
        <w:right w:val="none" w:sz="0" w:space="0" w:color="auto"/>
      </w:divBdr>
      <w:divsChild>
        <w:div w:id="163401311">
          <w:marLeft w:val="0"/>
          <w:marRight w:val="0"/>
          <w:marTop w:val="0"/>
          <w:marBottom w:val="0"/>
          <w:divBdr>
            <w:top w:val="none" w:sz="0" w:space="0" w:color="auto"/>
            <w:left w:val="none" w:sz="0" w:space="0" w:color="auto"/>
            <w:bottom w:val="none" w:sz="0" w:space="0" w:color="auto"/>
            <w:right w:val="none" w:sz="0" w:space="0" w:color="auto"/>
          </w:divBdr>
          <w:divsChild>
            <w:div w:id="600842399">
              <w:marLeft w:val="0"/>
              <w:marRight w:val="0"/>
              <w:marTop w:val="0"/>
              <w:marBottom w:val="0"/>
              <w:divBdr>
                <w:top w:val="none" w:sz="0" w:space="0" w:color="auto"/>
                <w:left w:val="none" w:sz="0" w:space="0" w:color="auto"/>
                <w:bottom w:val="none" w:sz="0" w:space="0" w:color="auto"/>
                <w:right w:val="none" w:sz="0" w:space="0" w:color="auto"/>
              </w:divBdr>
              <w:divsChild>
                <w:div w:id="505634894">
                  <w:marLeft w:val="0"/>
                  <w:marRight w:val="0"/>
                  <w:marTop w:val="0"/>
                  <w:marBottom w:val="0"/>
                  <w:divBdr>
                    <w:top w:val="none" w:sz="0" w:space="0" w:color="auto"/>
                    <w:left w:val="none" w:sz="0" w:space="0" w:color="auto"/>
                    <w:bottom w:val="none" w:sz="0" w:space="0" w:color="auto"/>
                    <w:right w:val="none" w:sz="0" w:space="0" w:color="auto"/>
                  </w:divBdr>
                  <w:divsChild>
                    <w:div w:id="426509296">
                      <w:marLeft w:val="0"/>
                      <w:marRight w:val="0"/>
                      <w:marTop w:val="0"/>
                      <w:marBottom w:val="0"/>
                      <w:divBdr>
                        <w:top w:val="none" w:sz="0" w:space="0" w:color="auto"/>
                        <w:left w:val="none" w:sz="0" w:space="0" w:color="auto"/>
                        <w:bottom w:val="none" w:sz="0" w:space="0" w:color="auto"/>
                        <w:right w:val="none" w:sz="0" w:space="0" w:color="auto"/>
                      </w:divBdr>
                      <w:divsChild>
                        <w:div w:id="1356537251">
                          <w:marLeft w:val="0"/>
                          <w:marRight w:val="0"/>
                          <w:marTop w:val="0"/>
                          <w:marBottom w:val="0"/>
                          <w:divBdr>
                            <w:top w:val="none" w:sz="0" w:space="0" w:color="auto"/>
                            <w:left w:val="none" w:sz="0" w:space="0" w:color="auto"/>
                            <w:bottom w:val="none" w:sz="0" w:space="0" w:color="auto"/>
                            <w:right w:val="none" w:sz="0" w:space="0" w:color="auto"/>
                          </w:divBdr>
                          <w:divsChild>
                            <w:div w:id="855265374">
                              <w:marLeft w:val="0"/>
                              <w:marRight w:val="0"/>
                              <w:marTop w:val="0"/>
                              <w:marBottom w:val="0"/>
                              <w:divBdr>
                                <w:top w:val="none" w:sz="0" w:space="0" w:color="auto"/>
                                <w:left w:val="none" w:sz="0" w:space="0" w:color="auto"/>
                                <w:bottom w:val="none" w:sz="0" w:space="0" w:color="auto"/>
                                <w:right w:val="none" w:sz="0" w:space="0" w:color="auto"/>
                              </w:divBdr>
                              <w:divsChild>
                                <w:div w:id="1003047619">
                                  <w:marLeft w:val="0"/>
                                  <w:marRight w:val="0"/>
                                  <w:marTop w:val="0"/>
                                  <w:marBottom w:val="0"/>
                                  <w:divBdr>
                                    <w:top w:val="none" w:sz="0" w:space="0" w:color="auto"/>
                                    <w:left w:val="none" w:sz="0" w:space="0" w:color="auto"/>
                                    <w:bottom w:val="none" w:sz="0" w:space="0" w:color="auto"/>
                                    <w:right w:val="none" w:sz="0" w:space="0" w:color="auto"/>
                                  </w:divBdr>
                                  <w:divsChild>
                                    <w:div w:id="310715439">
                                      <w:marLeft w:val="0"/>
                                      <w:marRight w:val="0"/>
                                      <w:marTop w:val="0"/>
                                      <w:marBottom w:val="0"/>
                                      <w:divBdr>
                                        <w:top w:val="none" w:sz="0" w:space="0" w:color="auto"/>
                                        <w:left w:val="none" w:sz="0" w:space="0" w:color="auto"/>
                                        <w:bottom w:val="none" w:sz="0" w:space="0" w:color="auto"/>
                                        <w:right w:val="none" w:sz="0" w:space="0" w:color="auto"/>
                                      </w:divBdr>
                                      <w:divsChild>
                                        <w:div w:id="1249971348">
                                          <w:marLeft w:val="0"/>
                                          <w:marRight w:val="0"/>
                                          <w:marTop w:val="0"/>
                                          <w:marBottom w:val="0"/>
                                          <w:divBdr>
                                            <w:top w:val="none" w:sz="0" w:space="0" w:color="auto"/>
                                            <w:left w:val="none" w:sz="0" w:space="0" w:color="auto"/>
                                            <w:bottom w:val="none" w:sz="0" w:space="0" w:color="auto"/>
                                            <w:right w:val="none" w:sz="0" w:space="0" w:color="auto"/>
                                          </w:divBdr>
                                          <w:divsChild>
                                            <w:div w:id="1395809015">
                                              <w:marLeft w:val="0"/>
                                              <w:marRight w:val="0"/>
                                              <w:marTop w:val="0"/>
                                              <w:marBottom w:val="0"/>
                                              <w:divBdr>
                                                <w:top w:val="none" w:sz="0" w:space="0" w:color="auto"/>
                                                <w:left w:val="none" w:sz="0" w:space="0" w:color="auto"/>
                                                <w:bottom w:val="none" w:sz="0" w:space="0" w:color="auto"/>
                                                <w:right w:val="none" w:sz="0" w:space="0" w:color="auto"/>
                                              </w:divBdr>
                                              <w:divsChild>
                                                <w:div w:id="2112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011656">
      <w:bodyDiv w:val="1"/>
      <w:marLeft w:val="0"/>
      <w:marRight w:val="0"/>
      <w:marTop w:val="0"/>
      <w:marBottom w:val="0"/>
      <w:divBdr>
        <w:top w:val="none" w:sz="0" w:space="0" w:color="auto"/>
        <w:left w:val="none" w:sz="0" w:space="0" w:color="auto"/>
        <w:bottom w:val="none" w:sz="0" w:space="0" w:color="auto"/>
        <w:right w:val="none" w:sz="0" w:space="0" w:color="auto"/>
      </w:divBdr>
    </w:div>
    <w:div w:id="1116295120">
      <w:bodyDiv w:val="1"/>
      <w:marLeft w:val="0"/>
      <w:marRight w:val="0"/>
      <w:marTop w:val="0"/>
      <w:marBottom w:val="0"/>
      <w:divBdr>
        <w:top w:val="none" w:sz="0" w:space="0" w:color="auto"/>
        <w:left w:val="none" w:sz="0" w:space="0" w:color="auto"/>
        <w:bottom w:val="none" w:sz="0" w:space="0" w:color="auto"/>
        <w:right w:val="none" w:sz="0" w:space="0" w:color="auto"/>
      </w:divBdr>
    </w:div>
    <w:div w:id="1169908666">
      <w:bodyDiv w:val="1"/>
      <w:marLeft w:val="0"/>
      <w:marRight w:val="0"/>
      <w:marTop w:val="0"/>
      <w:marBottom w:val="0"/>
      <w:divBdr>
        <w:top w:val="none" w:sz="0" w:space="0" w:color="auto"/>
        <w:left w:val="none" w:sz="0" w:space="0" w:color="auto"/>
        <w:bottom w:val="none" w:sz="0" w:space="0" w:color="auto"/>
        <w:right w:val="none" w:sz="0" w:space="0" w:color="auto"/>
      </w:divBdr>
      <w:divsChild>
        <w:div w:id="46925589">
          <w:marLeft w:val="0"/>
          <w:marRight w:val="0"/>
          <w:marTop w:val="0"/>
          <w:marBottom w:val="0"/>
          <w:divBdr>
            <w:top w:val="none" w:sz="0" w:space="0" w:color="auto"/>
            <w:left w:val="none" w:sz="0" w:space="0" w:color="auto"/>
            <w:bottom w:val="none" w:sz="0" w:space="0" w:color="auto"/>
            <w:right w:val="none" w:sz="0" w:space="0" w:color="auto"/>
          </w:divBdr>
          <w:divsChild>
            <w:div w:id="1556693971">
              <w:marLeft w:val="0"/>
              <w:marRight w:val="0"/>
              <w:marTop w:val="0"/>
              <w:marBottom w:val="0"/>
              <w:divBdr>
                <w:top w:val="none" w:sz="0" w:space="0" w:color="auto"/>
                <w:left w:val="none" w:sz="0" w:space="0" w:color="auto"/>
                <w:bottom w:val="none" w:sz="0" w:space="0" w:color="auto"/>
                <w:right w:val="none" w:sz="0" w:space="0" w:color="auto"/>
              </w:divBdr>
              <w:divsChild>
                <w:div w:id="729613385">
                  <w:marLeft w:val="0"/>
                  <w:marRight w:val="0"/>
                  <w:marTop w:val="0"/>
                  <w:marBottom w:val="0"/>
                  <w:divBdr>
                    <w:top w:val="none" w:sz="0" w:space="0" w:color="auto"/>
                    <w:left w:val="none" w:sz="0" w:space="0" w:color="auto"/>
                    <w:bottom w:val="none" w:sz="0" w:space="0" w:color="auto"/>
                    <w:right w:val="none" w:sz="0" w:space="0" w:color="auto"/>
                  </w:divBdr>
                  <w:divsChild>
                    <w:div w:id="1677346145">
                      <w:marLeft w:val="0"/>
                      <w:marRight w:val="0"/>
                      <w:marTop w:val="0"/>
                      <w:marBottom w:val="0"/>
                      <w:divBdr>
                        <w:top w:val="none" w:sz="0" w:space="0" w:color="auto"/>
                        <w:left w:val="none" w:sz="0" w:space="0" w:color="auto"/>
                        <w:bottom w:val="none" w:sz="0" w:space="0" w:color="auto"/>
                        <w:right w:val="none" w:sz="0" w:space="0" w:color="auto"/>
                      </w:divBdr>
                      <w:divsChild>
                        <w:div w:id="1021585146">
                          <w:marLeft w:val="0"/>
                          <w:marRight w:val="0"/>
                          <w:marTop w:val="0"/>
                          <w:marBottom w:val="0"/>
                          <w:divBdr>
                            <w:top w:val="none" w:sz="0" w:space="0" w:color="auto"/>
                            <w:left w:val="none" w:sz="0" w:space="0" w:color="auto"/>
                            <w:bottom w:val="none" w:sz="0" w:space="0" w:color="auto"/>
                            <w:right w:val="none" w:sz="0" w:space="0" w:color="auto"/>
                          </w:divBdr>
                          <w:divsChild>
                            <w:div w:id="364720843">
                              <w:marLeft w:val="0"/>
                              <w:marRight w:val="0"/>
                              <w:marTop w:val="0"/>
                              <w:marBottom w:val="0"/>
                              <w:divBdr>
                                <w:top w:val="none" w:sz="0" w:space="0" w:color="auto"/>
                                <w:left w:val="none" w:sz="0" w:space="0" w:color="auto"/>
                                <w:bottom w:val="none" w:sz="0" w:space="0" w:color="auto"/>
                                <w:right w:val="none" w:sz="0" w:space="0" w:color="auto"/>
                              </w:divBdr>
                              <w:divsChild>
                                <w:div w:id="356350208">
                                  <w:marLeft w:val="0"/>
                                  <w:marRight w:val="0"/>
                                  <w:marTop w:val="0"/>
                                  <w:marBottom w:val="0"/>
                                  <w:divBdr>
                                    <w:top w:val="none" w:sz="0" w:space="0" w:color="auto"/>
                                    <w:left w:val="none" w:sz="0" w:space="0" w:color="auto"/>
                                    <w:bottom w:val="none" w:sz="0" w:space="0" w:color="auto"/>
                                    <w:right w:val="none" w:sz="0" w:space="0" w:color="auto"/>
                                  </w:divBdr>
                                  <w:divsChild>
                                    <w:div w:id="1168983109">
                                      <w:marLeft w:val="0"/>
                                      <w:marRight w:val="0"/>
                                      <w:marTop w:val="0"/>
                                      <w:marBottom w:val="0"/>
                                      <w:divBdr>
                                        <w:top w:val="none" w:sz="0" w:space="0" w:color="auto"/>
                                        <w:left w:val="none" w:sz="0" w:space="0" w:color="auto"/>
                                        <w:bottom w:val="none" w:sz="0" w:space="0" w:color="auto"/>
                                        <w:right w:val="none" w:sz="0" w:space="0" w:color="auto"/>
                                      </w:divBdr>
                                      <w:divsChild>
                                        <w:div w:id="961226099">
                                          <w:marLeft w:val="0"/>
                                          <w:marRight w:val="0"/>
                                          <w:marTop w:val="0"/>
                                          <w:marBottom w:val="0"/>
                                          <w:divBdr>
                                            <w:top w:val="none" w:sz="0" w:space="0" w:color="auto"/>
                                            <w:left w:val="none" w:sz="0" w:space="0" w:color="auto"/>
                                            <w:bottom w:val="none" w:sz="0" w:space="0" w:color="auto"/>
                                            <w:right w:val="none" w:sz="0" w:space="0" w:color="auto"/>
                                          </w:divBdr>
                                          <w:divsChild>
                                            <w:div w:id="945844937">
                                              <w:marLeft w:val="0"/>
                                              <w:marRight w:val="0"/>
                                              <w:marTop w:val="0"/>
                                              <w:marBottom w:val="0"/>
                                              <w:divBdr>
                                                <w:top w:val="none" w:sz="0" w:space="0" w:color="auto"/>
                                                <w:left w:val="none" w:sz="0" w:space="0" w:color="auto"/>
                                                <w:bottom w:val="none" w:sz="0" w:space="0" w:color="auto"/>
                                                <w:right w:val="none" w:sz="0" w:space="0" w:color="auto"/>
                                              </w:divBdr>
                                              <w:divsChild>
                                                <w:div w:id="18307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056237">
      <w:bodyDiv w:val="1"/>
      <w:marLeft w:val="0"/>
      <w:marRight w:val="0"/>
      <w:marTop w:val="0"/>
      <w:marBottom w:val="0"/>
      <w:divBdr>
        <w:top w:val="none" w:sz="0" w:space="0" w:color="auto"/>
        <w:left w:val="none" w:sz="0" w:space="0" w:color="auto"/>
        <w:bottom w:val="none" w:sz="0" w:space="0" w:color="auto"/>
        <w:right w:val="none" w:sz="0" w:space="0" w:color="auto"/>
      </w:divBdr>
    </w:div>
    <w:div w:id="1428890717">
      <w:bodyDiv w:val="1"/>
      <w:marLeft w:val="0"/>
      <w:marRight w:val="0"/>
      <w:marTop w:val="0"/>
      <w:marBottom w:val="0"/>
      <w:divBdr>
        <w:top w:val="none" w:sz="0" w:space="0" w:color="auto"/>
        <w:left w:val="none" w:sz="0" w:space="0" w:color="auto"/>
        <w:bottom w:val="none" w:sz="0" w:space="0" w:color="auto"/>
        <w:right w:val="none" w:sz="0" w:space="0" w:color="auto"/>
      </w:divBdr>
    </w:div>
    <w:div w:id="1702629846">
      <w:bodyDiv w:val="1"/>
      <w:marLeft w:val="0"/>
      <w:marRight w:val="0"/>
      <w:marTop w:val="0"/>
      <w:marBottom w:val="0"/>
      <w:divBdr>
        <w:top w:val="none" w:sz="0" w:space="0" w:color="auto"/>
        <w:left w:val="none" w:sz="0" w:space="0" w:color="auto"/>
        <w:bottom w:val="none" w:sz="0" w:space="0" w:color="auto"/>
        <w:right w:val="none" w:sz="0" w:space="0" w:color="auto"/>
      </w:divBdr>
      <w:divsChild>
        <w:div w:id="1928617446">
          <w:marLeft w:val="0"/>
          <w:marRight w:val="0"/>
          <w:marTop w:val="0"/>
          <w:marBottom w:val="0"/>
          <w:divBdr>
            <w:top w:val="none" w:sz="0" w:space="0" w:color="auto"/>
            <w:left w:val="none" w:sz="0" w:space="0" w:color="auto"/>
            <w:bottom w:val="none" w:sz="0" w:space="0" w:color="auto"/>
            <w:right w:val="none" w:sz="0" w:space="0" w:color="auto"/>
          </w:divBdr>
          <w:divsChild>
            <w:div w:id="576595780">
              <w:marLeft w:val="0"/>
              <w:marRight w:val="0"/>
              <w:marTop w:val="0"/>
              <w:marBottom w:val="0"/>
              <w:divBdr>
                <w:top w:val="none" w:sz="0" w:space="0" w:color="auto"/>
                <w:left w:val="none" w:sz="0" w:space="0" w:color="auto"/>
                <w:bottom w:val="none" w:sz="0" w:space="0" w:color="auto"/>
                <w:right w:val="none" w:sz="0" w:space="0" w:color="auto"/>
              </w:divBdr>
              <w:divsChild>
                <w:div w:id="12969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625">
      <w:bodyDiv w:val="1"/>
      <w:marLeft w:val="0"/>
      <w:marRight w:val="0"/>
      <w:marTop w:val="0"/>
      <w:marBottom w:val="0"/>
      <w:divBdr>
        <w:top w:val="none" w:sz="0" w:space="0" w:color="auto"/>
        <w:left w:val="none" w:sz="0" w:space="0" w:color="auto"/>
        <w:bottom w:val="none" w:sz="0" w:space="0" w:color="auto"/>
        <w:right w:val="none" w:sz="0" w:space="0" w:color="auto"/>
      </w:divBdr>
      <w:divsChild>
        <w:div w:id="69741564">
          <w:marLeft w:val="0"/>
          <w:marRight w:val="0"/>
          <w:marTop w:val="0"/>
          <w:marBottom w:val="0"/>
          <w:divBdr>
            <w:top w:val="none" w:sz="0" w:space="0" w:color="auto"/>
            <w:left w:val="none" w:sz="0" w:space="0" w:color="auto"/>
            <w:bottom w:val="none" w:sz="0" w:space="0" w:color="auto"/>
            <w:right w:val="none" w:sz="0" w:space="0" w:color="auto"/>
          </w:divBdr>
          <w:divsChild>
            <w:div w:id="647587200">
              <w:marLeft w:val="0"/>
              <w:marRight w:val="0"/>
              <w:marTop w:val="0"/>
              <w:marBottom w:val="0"/>
              <w:divBdr>
                <w:top w:val="none" w:sz="0" w:space="0" w:color="auto"/>
                <w:left w:val="none" w:sz="0" w:space="0" w:color="auto"/>
                <w:bottom w:val="none" w:sz="0" w:space="0" w:color="auto"/>
                <w:right w:val="none" w:sz="0" w:space="0" w:color="auto"/>
              </w:divBdr>
              <w:divsChild>
                <w:div w:id="458453097">
                  <w:marLeft w:val="0"/>
                  <w:marRight w:val="100"/>
                  <w:marTop w:val="0"/>
                  <w:marBottom w:val="0"/>
                  <w:divBdr>
                    <w:top w:val="none" w:sz="0" w:space="0" w:color="auto"/>
                    <w:left w:val="none" w:sz="0" w:space="0" w:color="auto"/>
                    <w:bottom w:val="none" w:sz="0" w:space="0" w:color="auto"/>
                    <w:right w:val="none" w:sz="0" w:space="0" w:color="auto"/>
                  </w:divBdr>
                  <w:divsChild>
                    <w:div w:id="413547495">
                      <w:marLeft w:val="0"/>
                      <w:marRight w:val="0"/>
                      <w:marTop w:val="0"/>
                      <w:marBottom w:val="0"/>
                      <w:divBdr>
                        <w:top w:val="none" w:sz="0" w:space="0" w:color="auto"/>
                        <w:left w:val="none" w:sz="0" w:space="0" w:color="auto"/>
                        <w:bottom w:val="none" w:sz="0" w:space="0" w:color="auto"/>
                        <w:right w:val="none" w:sz="0" w:space="0" w:color="auto"/>
                      </w:divBdr>
                      <w:divsChild>
                        <w:div w:id="12455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306">
      <w:bodyDiv w:val="1"/>
      <w:marLeft w:val="0"/>
      <w:marRight w:val="0"/>
      <w:marTop w:val="0"/>
      <w:marBottom w:val="0"/>
      <w:divBdr>
        <w:top w:val="none" w:sz="0" w:space="0" w:color="auto"/>
        <w:left w:val="none" w:sz="0" w:space="0" w:color="auto"/>
        <w:bottom w:val="none" w:sz="0" w:space="0" w:color="auto"/>
        <w:right w:val="none" w:sz="0" w:space="0" w:color="auto"/>
      </w:divBdr>
    </w:div>
    <w:div w:id="1871603148">
      <w:bodyDiv w:val="1"/>
      <w:marLeft w:val="0"/>
      <w:marRight w:val="0"/>
      <w:marTop w:val="0"/>
      <w:marBottom w:val="0"/>
      <w:divBdr>
        <w:top w:val="none" w:sz="0" w:space="0" w:color="auto"/>
        <w:left w:val="none" w:sz="0" w:space="0" w:color="auto"/>
        <w:bottom w:val="none" w:sz="0" w:space="0" w:color="auto"/>
        <w:right w:val="none" w:sz="0" w:space="0" w:color="auto"/>
      </w:divBdr>
    </w:div>
    <w:div w:id="1986278760">
      <w:bodyDiv w:val="1"/>
      <w:marLeft w:val="0"/>
      <w:marRight w:val="0"/>
      <w:marTop w:val="0"/>
      <w:marBottom w:val="0"/>
      <w:divBdr>
        <w:top w:val="none" w:sz="0" w:space="0" w:color="auto"/>
        <w:left w:val="none" w:sz="0" w:space="0" w:color="auto"/>
        <w:bottom w:val="none" w:sz="0" w:space="0" w:color="auto"/>
        <w:right w:val="none" w:sz="0" w:space="0" w:color="auto"/>
      </w:divBdr>
    </w:div>
    <w:div w:id="21427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pts.washington.edu/uwdrs/" TargetMode="External"/><Relationship Id="rId18" Type="http://schemas.openxmlformats.org/officeDocument/2006/relationships/hyperlink" Target="https://grad.uw.edu/policies/3-7-academic-performance-and-progress/" TargetMode="External"/><Relationship Id="rId26" Type="http://schemas.openxmlformats.org/officeDocument/2006/relationships/hyperlink" Target="https://grad.uw.edu/policies/3-5-on-leave-policy-to-maintain-graduate-student-status/" TargetMode="External"/><Relationship Id="rId39" Type="http://schemas.openxmlformats.org/officeDocument/2006/relationships/footer" Target="footer2.xml"/><Relationship Id="rId21" Type="http://schemas.openxmlformats.org/officeDocument/2006/relationships/hyperlink" Target="https://grad.uw.edu/policies/3-7-academic-performance-and-progress/" TargetMode="External"/><Relationship Id="rId34" Type="http://schemas.openxmlformats.org/officeDocument/2006/relationships/hyperlink" Target="https://growthzonecmsprodeastus.azureedge.net/sites/1782/2023/04/Core-Functions-for-AUD-and-SLP-Approved-4-3-23-rev-4-25-23-4b25d025-b102-44d3-80ee-2323381d68ab.pdf" TargetMode="External"/><Relationship Id="rId47"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grad.uw.edu/policies/3-7-academic-performance-and-progress/" TargetMode="External"/><Relationship Id="rId20" Type="http://schemas.openxmlformats.org/officeDocument/2006/relationships/hyperlink" Target="https://grad.uw.edu/policies/3-5-on-leave-policy-to-maintain-graduate-student-status/" TargetMode="External"/><Relationship Id="rId29" Type="http://schemas.openxmlformats.org/officeDocument/2006/relationships/hyperlink" Target="https://grad.uw.edu/policies/3-7-academic-performance-and-progres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wdrs@uw.edu" TargetMode="External"/><Relationship Id="rId24" Type="http://schemas.openxmlformats.org/officeDocument/2006/relationships/hyperlink" Target="https://grad.uw.edu/policies/3-5-on-leave-policy-to-maintain-graduate-student-status/" TargetMode="External"/><Relationship Id="rId32" Type="http://schemas.openxmlformats.org/officeDocument/2006/relationships/hyperlink" Target="http://www.grad.washington.ed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rad.uw.edu/policies/3-7-academic-performance-and-progress/" TargetMode="External"/><Relationship Id="rId23" Type="http://schemas.openxmlformats.org/officeDocument/2006/relationships/hyperlink" Target="https://grad.uw.edu/policies/grading-practices-for-graduate-students/" TargetMode="External"/><Relationship Id="rId28" Type="http://schemas.openxmlformats.org/officeDocument/2006/relationships/hyperlink" Target="https://grad.uw.edu/policies/3-7-academic-performance-and-progress/" TargetMode="External"/><Relationship Id="rId36" Type="http://schemas.openxmlformats.org/officeDocument/2006/relationships/header" Target="header1.xml"/><Relationship Id="rId10" Type="http://schemas.openxmlformats.org/officeDocument/2006/relationships/hyperlink" Target="http://www.washington.edu/cssc/for-students/student-code-of-conduct/" TargetMode="External"/><Relationship Id="rId19" Type="http://schemas.openxmlformats.org/officeDocument/2006/relationships/hyperlink" Target="https://grad.uw.edu/policies/3-7-academic-performance-and-progress/" TargetMode="External"/><Relationship Id="rId31" Type="http://schemas.openxmlformats.org/officeDocument/2006/relationships/hyperlink" Target="https://grad.uw.edu/policies/3-8-academic-grievance-proced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ad.uw.edu/policies/3-7-academic-performance-and-progress/" TargetMode="External"/><Relationship Id="rId22" Type="http://schemas.openxmlformats.org/officeDocument/2006/relationships/hyperlink" Target="https://grad.uw.edu/policies/3-8-academic-grievance-procedure/" TargetMode="External"/><Relationship Id="rId27" Type="http://schemas.openxmlformats.org/officeDocument/2006/relationships/hyperlink" Target="https://iss.washington.edu/time-off/leave-of-absence/" TargetMode="External"/><Relationship Id="rId30" Type="http://schemas.openxmlformats.org/officeDocument/2006/relationships/hyperlink" Target="https://grad.uw.edu/policies/3-7-academic-performance-and-progress/" TargetMode="External"/><Relationship Id="rId35" Type="http://schemas.openxmlformats.org/officeDocument/2006/relationships/hyperlink" Target="mailto:shgradv@uw.edu" TargetMode="External"/><Relationship Id="rId48"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drstest@uw.edu" TargetMode="External"/><Relationship Id="rId17" Type="http://schemas.openxmlformats.org/officeDocument/2006/relationships/hyperlink" Target="https://grad.uw.edu/policies/3-7-academic-performance-and-progress/" TargetMode="External"/><Relationship Id="rId25" Type="http://schemas.openxmlformats.org/officeDocument/2006/relationships/hyperlink" Target="https://iss.washington.edu/time-off/leave-of-absence/" TargetMode="External"/><Relationship Id="rId33" Type="http://schemas.openxmlformats.org/officeDocument/2006/relationships/hyperlink" Target="https://grad.uw.edu/policies/3-6-graduate-registration-waiver/"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eon626\AppData\Local\Microsoft\Windows\Temporary%20Internet%20Files\Content.Outlook\TYXMPD3U\FinalDraft_SLP_SOC_Policy_2011Rev_kas.dot" TargetMode="External"/></Relationships>
</file>

<file path=word/documenttasks/documenttasks1.xml><?xml version="1.0" encoding="utf-8"?>
<t:Tasks xmlns:t="http://schemas.microsoft.com/office/tasks/2019/documenttasks" xmlns:oel="http://schemas.microsoft.com/office/2019/extlst">
  <t:Task id="{2AED133A-81FB-4FC1-B08D-E2205051E0E9}">
    <t:Anchor>
      <t:Comment id="1449861377"/>
    </t:Anchor>
    <t:History>
      <t:Event id="{8BB3FEC2-B77E-4881-8815-5A85E9FF385E}" time="2025-08-25T22:46:55.786Z">
        <t:Attribution userId="S::jadaless@uw.edu::a797706b-ef33-44a3-a68e-23fad74950f7" userProvider="AD" userName="Julie Dalessio"/>
        <t:Anchor>
          <t:Comment id="1449861377"/>
        </t:Anchor>
        <t:Create/>
      </t:Event>
      <t:Event id="{5ACFB541-8A62-49E2-AE20-CE71C5401CC2}" time="2025-08-25T22:46:55.786Z">
        <t:Attribution userId="S::jadaless@uw.edu::a797706b-ef33-44a3-a68e-23fad74950f7" userProvider="AD" userName="Julie Dalessio"/>
        <t:Anchor>
          <t:Comment id="1449861377"/>
        </t:Anchor>
        <t:Assign userId="S::kas@uw.edu::0082e495-effc-40c7-90c3-4b6f58f80d4d" userProvider="AD" userName="Kristie Spencer"/>
      </t:Event>
      <t:Event id="{727C47D0-DC68-4CC5-A46C-483D8B8D1E10}" time="2025-08-25T22:46:55.786Z">
        <t:Attribution userId="S::jadaless@uw.edu::a797706b-ef33-44a3-a68e-23fad74950f7" userProvider="AD" userName="Julie Dalessio"/>
        <t:Anchor>
          <t:Comment id="1449861377"/>
        </t:Anchor>
        <t:SetTitle title="@Kristie Spencer @Michael I. Burns What if we just change this back to &quot;three non-passing grades of any type.....&quot; Does that solve the issue?"/>
      </t:Event>
      <t:Event id="{A26388B5-B6EA-458C-9D03-4B6B03FAE84A}" time="2025-08-26T15:48:00.161Z">
        <t:Attribution userId="S::jadaless@uw.edu::a797706b-ef33-44a3-a68e-23fad74950f7" userProvider="AD" userName="Julie Dalessio"/>
        <t:Progress percentComplete="100"/>
      </t:Event>
      <t:Event id="{125A81B5-B010-4346-99D4-B2C1B1D465E8}" time="2025-08-26T15:48:13.047Z">
        <t:Attribution userId="S::jadaless@uw.edu::a797706b-ef33-44a3-a68e-23fad74950f7" userProvider="AD" userName="Julie Dalessio"/>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66ad67-ae22-4bfe-8130-3dc285894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DA7ACE3EA8944843AE7A71A97AE4B" ma:contentTypeVersion="20" ma:contentTypeDescription="Create a new document." ma:contentTypeScope="" ma:versionID="ffceefda1773be052209aca96084af29">
  <xsd:schema xmlns:xsd="http://www.w3.org/2001/XMLSchema" xmlns:xs="http://www.w3.org/2001/XMLSchema" xmlns:p="http://schemas.microsoft.com/office/2006/metadata/properties" xmlns:ns3="f8ed9c96-1a73-4725-aab0-96d14d1cc5ab" xmlns:ns4="1966ad67-ae22-4bfe-8130-3dc285894a2f" targetNamespace="http://schemas.microsoft.com/office/2006/metadata/properties" ma:root="true" ma:fieldsID="5792d9cc0c4a8ad963659934f26b4986" ns3:_="" ns4:_="">
    <xsd:import namespace="f8ed9c96-1a73-4725-aab0-96d14d1cc5ab"/>
    <xsd:import namespace="1966ad67-ae22-4bfe-8130-3dc285894a2f"/>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d9c96-1a73-4725-aab0-96d14d1cc5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66ad67-ae22-4bfe-8130-3dc285894a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56B7C-9CF8-4EA4-901E-9B2725DF45C7}">
  <ds:schemaRefs>
    <ds:schemaRef ds:uri="http://schemas.microsoft.com/office/2006/metadata/properties"/>
    <ds:schemaRef ds:uri="http://schemas.microsoft.com/office/infopath/2007/PartnerControls"/>
    <ds:schemaRef ds:uri="1966ad67-ae22-4bfe-8130-3dc285894a2f"/>
  </ds:schemaRefs>
</ds:datastoreItem>
</file>

<file path=customXml/itemProps2.xml><?xml version="1.0" encoding="utf-8"?>
<ds:datastoreItem xmlns:ds="http://schemas.openxmlformats.org/officeDocument/2006/customXml" ds:itemID="{C243F130-6ADF-4712-9C3A-04F2641AEC3A}">
  <ds:schemaRefs>
    <ds:schemaRef ds:uri="http://schemas.microsoft.com/sharepoint/v3/contenttype/forms"/>
  </ds:schemaRefs>
</ds:datastoreItem>
</file>

<file path=customXml/itemProps3.xml><?xml version="1.0" encoding="utf-8"?>
<ds:datastoreItem xmlns:ds="http://schemas.openxmlformats.org/officeDocument/2006/customXml" ds:itemID="{4A08DED2-58C8-42A4-B0A0-E4569A45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d9c96-1a73-4725-aab0-96d14d1cc5ab"/>
    <ds:schemaRef ds:uri="1966ad67-ae22-4bfe-8130-3dc285894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FinalDraft_SLP_SOC_Policy_2011Rev_kas</Template>
  <TotalTime>11</TotalTime>
  <Pages>19</Pages>
  <Words>7675</Words>
  <Characters>43748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Unsatisfactory Performance</vt:lpstr>
    </vt:vector>
  </TitlesOfParts>
  <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Unsatisfactory Performance</dc:title>
  <dc:subject/>
  <dc:creator>jleon626</dc:creator>
  <cp:keywords/>
  <cp:lastModifiedBy>Stanley Choi</cp:lastModifiedBy>
  <cp:revision>67</cp:revision>
  <cp:lastPrinted>2013-09-13T22:07:00Z</cp:lastPrinted>
  <dcterms:created xsi:type="dcterms:W3CDTF">2025-08-25T21:48:00Z</dcterms:created>
  <dcterms:modified xsi:type="dcterms:W3CDTF">2025-08-29T17:25:00Z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0x01010026ADA7ACE3EA8944843AE7A71A97AE4B</vt:lpwstr>
  </property>
</Properties>
</file>